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46D64" w14:textId="77777777" w:rsidR="00CD4586" w:rsidRPr="00CD4586" w:rsidRDefault="00CD4586" w:rsidP="00CD4586">
      <w:pPr>
        <w:spacing w:after="80" w:line="240" w:lineRule="auto"/>
        <w:contextualSpacing/>
        <w:rPr>
          <w:rFonts w:ascii="Aptos Display" w:eastAsia="Times New Roman" w:hAnsi="Aptos Display" w:cs="Times New Roman"/>
          <w:spacing w:val="-10"/>
          <w:kern w:val="28"/>
          <w:sz w:val="56"/>
          <w:szCs w:val="56"/>
          <w14:ligatures w14:val="standardContextual"/>
        </w:rPr>
      </w:pPr>
      <w:r w:rsidRPr="00CD4586">
        <w:rPr>
          <w:rFonts w:ascii="Aptos Display" w:eastAsia="Times New Roman" w:hAnsi="Aptos Display" w:cs="Times New Roman"/>
          <w:spacing w:val="-10"/>
          <w:kern w:val="28"/>
          <w:sz w:val="56"/>
          <w:szCs w:val="56"/>
          <w14:ligatures w14:val="standardContextual"/>
        </w:rPr>
        <w:t>Langtoft Parish Council</w:t>
      </w:r>
    </w:p>
    <w:p w14:paraId="2BE554CB" w14:textId="77777777" w:rsidR="00CD4586" w:rsidRPr="00CD4586" w:rsidRDefault="00CD4586" w:rsidP="00CD4586">
      <w:pPr>
        <w:keepNext/>
        <w:keepLines/>
        <w:spacing w:before="160" w:after="80"/>
        <w:outlineLvl w:val="2"/>
        <w:rPr>
          <w:rFonts w:ascii="Aptos" w:eastAsia="Times New Roman" w:hAnsi="Aptos" w:cs="Times New Roman"/>
          <w:color w:val="0F4761"/>
          <w:kern w:val="2"/>
          <w:sz w:val="28"/>
          <w:szCs w:val="28"/>
          <w14:ligatures w14:val="standardContextual"/>
        </w:rPr>
      </w:pPr>
      <w:r w:rsidRPr="00CD4586">
        <w:rPr>
          <w:rFonts w:ascii="Aptos" w:eastAsia="Times New Roman" w:hAnsi="Aptos" w:cs="Times New Roman"/>
          <w:color w:val="0F4761"/>
          <w:kern w:val="2"/>
          <w:sz w:val="28"/>
          <w:szCs w:val="28"/>
          <w14:ligatures w14:val="standardContextual"/>
        </w:rPr>
        <w:t>Date adopted:</w:t>
      </w:r>
    </w:p>
    <w:p w14:paraId="17F2C3D2" w14:textId="77777777" w:rsidR="00CD4586" w:rsidRPr="00CD4586" w:rsidRDefault="00CD4586" w:rsidP="00CD4586">
      <w:pPr>
        <w:keepNext/>
        <w:keepLines/>
        <w:spacing w:before="160" w:after="80"/>
        <w:outlineLvl w:val="2"/>
        <w:rPr>
          <w:rFonts w:ascii="Aptos" w:eastAsia="Times New Roman" w:hAnsi="Aptos" w:cs="Times New Roman"/>
          <w:color w:val="0F4761"/>
          <w:kern w:val="2"/>
          <w:sz w:val="28"/>
          <w:szCs w:val="28"/>
          <w14:ligatures w14:val="standardContextual"/>
        </w:rPr>
      </w:pPr>
      <w:r w:rsidRPr="00CD4586">
        <w:rPr>
          <w:rFonts w:ascii="Aptos" w:eastAsia="Times New Roman" w:hAnsi="Aptos" w:cs="Times New Roman"/>
          <w:color w:val="0F4761"/>
          <w:kern w:val="2"/>
          <w:sz w:val="28"/>
          <w:szCs w:val="28"/>
          <w14:ligatures w14:val="standardContextual"/>
        </w:rPr>
        <w:t xml:space="preserve">Date of next review: </w:t>
      </w:r>
    </w:p>
    <w:p w14:paraId="574EFB1F" w14:textId="77777777" w:rsidR="00CD4586" w:rsidRPr="00CD4586" w:rsidRDefault="00CD4586" w:rsidP="00CD4586">
      <w:pPr>
        <w:keepNext/>
        <w:keepLines/>
        <w:spacing w:before="160" w:after="80"/>
        <w:outlineLvl w:val="2"/>
        <w:rPr>
          <w:rFonts w:ascii="Aptos" w:eastAsia="Times New Roman" w:hAnsi="Aptos" w:cs="Times New Roman"/>
          <w:color w:val="0F4761"/>
          <w:kern w:val="2"/>
          <w:sz w:val="28"/>
          <w:szCs w:val="28"/>
          <w14:ligatures w14:val="standardContextual"/>
        </w:rPr>
      </w:pPr>
      <w:r w:rsidRPr="00CD4586">
        <w:rPr>
          <w:rFonts w:ascii="Aptos" w:eastAsia="Times New Roman" w:hAnsi="Aptos" w:cs="Times New Roman"/>
          <w:color w:val="0F4761"/>
          <w:kern w:val="2"/>
          <w:sz w:val="28"/>
          <w:szCs w:val="28"/>
          <w14:ligatures w14:val="standardContextual"/>
        </w:rPr>
        <w:t>To be reviewed annually</w:t>
      </w:r>
    </w:p>
    <w:p w14:paraId="0C04B812" w14:textId="53780D1E" w:rsidR="00CD4586" w:rsidRPr="00CD4586" w:rsidRDefault="00CD4586" w:rsidP="00CD4586">
      <w:pPr>
        <w:keepNext/>
        <w:keepLines/>
        <w:spacing w:before="160" w:after="80"/>
        <w:outlineLvl w:val="1"/>
        <w:rPr>
          <w:rFonts w:ascii="Aptos Display" w:eastAsia="Times New Roman" w:hAnsi="Aptos Display" w:cs="Times New Roman"/>
          <w:color w:val="0F4761"/>
          <w:kern w:val="2"/>
          <w:sz w:val="40"/>
          <w:szCs w:val="40"/>
          <w14:ligatures w14:val="standardContextual"/>
        </w:rPr>
      </w:pPr>
      <w:r>
        <w:rPr>
          <w:rFonts w:ascii="Aptos Display" w:eastAsia="Times New Roman" w:hAnsi="Aptos Display" w:cs="Times New Roman"/>
          <w:color w:val="0F4761"/>
          <w:kern w:val="2"/>
          <w:sz w:val="40"/>
          <w:szCs w:val="40"/>
          <w14:ligatures w14:val="standardContextual"/>
        </w:rPr>
        <w:t>Data retention policy</w:t>
      </w:r>
    </w:p>
    <w:p w14:paraId="2C163BEB" w14:textId="77777777" w:rsidR="00CD4586" w:rsidRPr="00CD4586" w:rsidRDefault="00CD4586" w:rsidP="00CD4586">
      <w:pPr>
        <w:keepNext/>
        <w:keepLines/>
        <w:spacing w:before="160" w:after="80"/>
        <w:outlineLvl w:val="1"/>
        <w:rPr>
          <w:rFonts w:ascii="Aptos Display" w:eastAsia="Times New Roman" w:hAnsi="Aptos Display" w:cs="Times New Roman"/>
          <w:color w:val="0F4761"/>
          <w:kern w:val="2"/>
          <w:sz w:val="32"/>
          <w:szCs w:val="32"/>
          <w14:ligatures w14:val="standardContextual"/>
        </w:rPr>
      </w:pPr>
      <w:r w:rsidRPr="00CD4586">
        <w:rPr>
          <w:rFonts w:ascii="Aptos Display" w:eastAsia="Times New Roman" w:hAnsi="Aptos Display" w:cs="Times New Roman"/>
          <w:color w:val="0F4761"/>
          <w:kern w:val="2"/>
          <w:sz w:val="32"/>
          <w:szCs w:val="32"/>
          <w14:ligatures w14:val="standardContextual"/>
        </w:rPr>
        <w:t xml:space="preserve">Background  </w:t>
      </w:r>
    </w:p>
    <w:p w14:paraId="5E65F5C3" w14:textId="4281938B" w:rsidR="00CD4586" w:rsidRDefault="00F01508" w:rsidP="00A15E2E">
      <w:pPr>
        <w:spacing w:after="0" w:line="336" w:lineRule="atLeast"/>
        <w:textAlignment w:val="baseline"/>
        <w:rPr>
          <w:rFonts w:ascii="Arial" w:eastAsia="Times New Roman" w:hAnsi="Arial" w:cs="Arial"/>
          <w:sz w:val="24"/>
          <w:szCs w:val="24"/>
          <w:lang w:eastAsia="en-GB"/>
        </w:rPr>
      </w:pPr>
      <w:r w:rsidRPr="00CD4586">
        <w:rPr>
          <w:rFonts w:ascii="Arial" w:eastAsia="Times New Roman" w:hAnsi="Arial" w:cs="Arial"/>
          <w:sz w:val="24"/>
          <w:szCs w:val="24"/>
          <w:lang w:eastAsia="en-GB"/>
        </w:rPr>
        <w:t>Langtoft</w:t>
      </w:r>
      <w:r w:rsidR="00A15E2E" w:rsidRPr="00CD4586">
        <w:rPr>
          <w:rFonts w:ascii="Arial" w:eastAsia="Times New Roman" w:hAnsi="Arial" w:cs="Arial"/>
          <w:sz w:val="24"/>
          <w:szCs w:val="24"/>
          <w:lang w:eastAsia="en-GB"/>
        </w:rPr>
        <w:t xml:space="preserve"> Parish Council recognises that the efficient management of its records is necessary to comply with its legal and regulatory obligations and to contribute to the effective overall management of the Parish Council.</w:t>
      </w:r>
    </w:p>
    <w:p w14:paraId="190AB9D6" w14:textId="77777777" w:rsidR="00CD4586" w:rsidRPr="00CD4586" w:rsidRDefault="00CD4586" w:rsidP="00A15E2E">
      <w:pPr>
        <w:spacing w:after="0" w:line="336" w:lineRule="atLeast"/>
        <w:textAlignment w:val="baseline"/>
        <w:rPr>
          <w:rFonts w:ascii="Arial" w:eastAsia="Times New Roman" w:hAnsi="Arial" w:cs="Arial"/>
          <w:sz w:val="24"/>
          <w:szCs w:val="24"/>
          <w:lang w:eastAsia="en-GB"/>
        </w:rPr>
      </w:pPr>
    </w:p>
    <w:p w14:paraId="155B89F8" w14:textId="77777777" w:rsidR="00A15E2E" w:rsidRDefault="00A15E2E" w:rsidP="00A15E2E">
      <w:pPr>
        <w:spacing w:after="0" w:line="336" w:lineRule="atLeast"/>
        <w:textAlignment w:val="baseline"/>
        <w:rPr>
          <w:rFonts w:ascii="Arial" w:eastAsia="Times New Roman" w:hAnsi="Arial" w:cs="Arial"/>
          <w:sz w:val="24"/>
          <w:szCs w:val="24"/>
          <w:lang w:eastAsia="en-GB"/>
        </w:rPr>
      </w:pPr>
      <w:r w:rsidRPr="00CD4586">
        <w:rPr>
          <w:rFonts w:ascii="Arial" w:eastAsia="Times New Roman" w:hAnsi="Arial" w:cs="Arial"/>
          <w:sz w:val="24"/>
          <w:szCs w:val="24"/>
          <w:lang w:eastAsia="en-GB"/>
        </w:rPr>
        <w:t xml:space="preserve">This policy applies to all records created, received or maintained by the Parish Council </w:t>
      </w:r>
      <w:proofErr w:type="gramStart"/>
      <w:r w:rsidRPr="00CD4586">
        <w:rPr>
          <w:rFonts w:ascii="Arial" w:eastAsia="Times New Roman" w:hAnsi="Arial" w:cs="Arial"/>
          <w:sz w:val="24"/>
          <w:szCs w:val="24"/>
          <w:lang w:eastAsia="en-GB"/>
        </w:rPr>
        <w:t>in the course of</w:t>
      </w:r>
      <w:proofErr w:type="gramEnd"/>
      <w:r w:rsidRPr="00CD4586">
        <w:rPr>
          <w:rFonts w:ascii="Arial" w:eastAsia="Times New Roman" w:hAnsi="Arial" w:cs="Arial"/>
          <w:sz w:val="24"/>
          <w:szCs w:val="24"/>
          <w:lang w:eastAsia="en-GB"/>
        </w:rPr>
        <w:t xml:space="preserve"> carrying out its functions. Records are defined as all those documents which facilitate the business carried out by the Parish Council and which are thereafter retained (for a set period) to provide evidence of its transactions or activities. These records may be created, received or maintained in hard copy or electronically.</w:t>
      </w:r>
    </w:p>
    <w:p w14:paraId="05A3C7F3" w14:textId="77777777" w:rsidR="00CD4586" w:rsidRPr="00CD4586" w:rsidRDefault="00CD4586" w:rsidP="00A15E2E">
      <w:pPr>
        <w:spacing w:after="0" w:line="336" w:lineRule="atLeast"/>
        <w:textAlignment w:val="baseline"/>
        <w:rPr>
          <w:rFonts w:ascii="Arial" w:eastAsia="Times New Roman" w:hAnsi="Arial" w:cs="Arial"/>
          <w:sz w:val="24"/>
          <w:szCs w:val="24"/>
          <w:lang w:eastAsia="en-GB"/>
        </w:rPr>
      </w:pPr>
    </w:p>
    <w:p w14:paraId="73C8A39E" w14:textId="77777777" w:rsidR="00A15E2E" w:rsidRDefault="00A15E2E" w:rsidP="00A15E2E">
      <w:pPr>
        <w:spacing w:after="0" w:line="336" w:lineRule="atLeast"/>
        <w:textAlignment w:val="baseline"/>
        <w:rPr>
          <w:rFonts w:ascii="Arial" w:eastAsia="Times New Roman" w:hAnsi="Arial" w:cs="Arial"/>
          <w:sz w:val="24"/>
          <w:szCs w:val="24"/>
          <w:lang w:eastAsia="en-GB"/>
        </w:rPr>
      </w:pPr>
      <w:r w:rsidRPr="00CD4586">
        <w:rPr>
          <w:rFonts w:ascii="Arial" w:eastAsia="Times New Roman" w:hAnsi="Arial" w:cs="Arial"/>
          <w:sz w:val="24"/>
          <w:szCs w:val="24"/>
          <w:lang w:eastAsia="en-GB"/>
        </w:rPr>
        <w:t>A small percentage of the Parish Council’s records will be selected for permanent preservation as part of the Council’s archives and for historical research.</w:t>
      </w:r>
    </w:p>
    <w:p w14:paraId="311CFA4F" w14:textId="77777777" w:rsidR="00CD4586" w:rsidRPr="00CD4586" w:rsidRDefault="00CD4586" w:rsidP="00A15E2E">
      <w:pPr>
        <w:spacing w:after="0" w:line="336" w:lineRule="atLeast"/>
        <w:textAlignment w:val="baseline"/>
        <w:rPr>
          <w:rFonts w:ascii="Arial" w:eastAsia="Times New Roman" w:hAnsi="Arial" w:cs="Arial"/>
          <w:sz w:val="24"/>
          <w:szCs w:val="24"/>
          <w:lang w:eastAsia="en-GB"/>
        </w:rPr>
      </w:pPr>
    </w:p>
    <w:p w14:paraId="63E9FAC0" w14:textId="760DEBAF" w:rsidR="00CD4586" w:rsidRPr="00CD4586" w:rsidRDefault="00CD4586" w:rsidP="00CD4586">
      <w:pPr>
        <w:keepNext/>
        <w:keepLines/>
        <w:spacing w:before="160" w:after="80"/>
        <w:outlineLvl w:val="1"/>
        <w:rPr>
          <w:rFonts w:ascii="Aptos Display" w:eastAsia="Times New Roman" w:hAnsi="Aptos Display" w:cs="Times New Roman"/>
          <w:color w:val="0F4761"/>
          <w:kern w:val="2"/>
          <w:sz w:val="32"/>
          <w:szCs w:val="32"/>
          <w14:ligatures w14:val="standardContextual"/>
        </w:rPr>
      </w:pPr>
      <w:r>
        <w:rPr>
          <w:rFonts w:ascii="Aptos Display" w:eastAsia="Times New Roman" w:hAnsi="Aptos Display" w:cs="Times New Roman"/>
          <w:color w:val="0F4761"/>
          <w:kern w:val="2"/>
          <w:sz w:val="32"/>
          <w:szCs w:val="32"/>
          <w14:ligatures w14:val="standardContextual"/>
        </w:rPr>
        <w:t>Responsibilities</w:t>
      </w:r>
      <w:r w:rsidRPr="00CD4586">
        <w:rPr>
          <w:rFonts w:ascii="Aptos Display" w:eastAsia="Times New Roman" w:hAnsi="Aptos Display" w:cs="Times New Roman"/>
          <w:color w:val="0F4761"/>
          <w:kern w:val="2"/>
          <w:sz w:val="32"/>
          <w:szCs w:val="32"/>
          <w14:ligatures w14:val="standardContextual"/>
        </w:rPr>
        <w:t xml:space="preserve">  </w:t>
      </w:r>
    </w:p>
    <w:p w14:paraId="0B29C5FB" w14:textId="77777777" w:rsidR="00A15E2E" w:rsidRDefault="00A15E2E" w:rsidP="00A15E2E">
      <w:pPr>
        <w:spacing w:after="0" w:line="336" w:lineRule="atLeast"/>
        <w:textAlignment w:val="baseline"/>
        <w:rPr>
          <w:rFonts w:ascii="Arial" w:eastAsia="Times New Roman" w:hAnsi="Arial" w:cs="Arial"/>
          <w:sz w:val="24"/>
          <w:szCs w:val="24"/>
          <w:lang w:eastAsia="en-GB"/>
        </w:rPr>
      </w:pPr>
      <w:r w:rsidRPr="00CD4586">
        <w:rPr>
          <w:rFonts w:ascii="Arial" w:eastAsia="Times New Roman" w:hAnsi="Arial" w:cs="Arial"/>
          <w:sz w:val="24"/>
          <w:szCs w:val="24"/>
          <w:lang w:eastAsia="en-GB"/>
        </w:rPr>
        <w:t>The Parish Council has a corporate responsibility to maintain its records and record management systems in accordance with the regulatory environment. The person with the overall responsibility for the implementation of this policy is the Clerk to the Parish Council, and the Clerk is required to manage the Council’s records in such a way as to promote compliance with this policy so that information will be retrieved easily, appropriately and in a timely manner.</w:t>
      </w:r>
    </w:p>
    <w:p w14:paraId="591599A7" w14:textId="77777777" w:rsidR="00CD4586" w:rsidRPr="00CD4586" w:rsidRDefault="00CD4586" w:rsidP="00A15E2E">
      <w:pPr>
        <w:spacing w:after="0" w:line="336" w:lineRule="atLeast"/>
        <w:textAlignment w:val="baseline"/>
        <w:rPr>
          <w:rFonts w:ascii="Arial" w:eastAsia="Times New Roman" w:hAnsi="Arial" w:cs="Arial"/>
          <w:sz w:val="24"/>
          <w:szCs w:val="24"/>
          <w:lang w:eastAsia="en-GB"/>
        </w:rPr>
      </w:pPr>
    </w:p>
    <w:p w14:paraId="08E4DB95" w14:textId="371145F7" w:rsidR="00CD4586" w:rsidRPr="00CD4586" w:rsidRDefault="00CD4586" w:rsidP="00CD4586">
      <w:pPr>
        <w:keepNext/>
        <w:keepLines/>
        <w:spacing w:before="160" w:after="80"/>
        <w:outlineLvl w:val="1"/>
        <w:rPr>
          <w:rFonts w:ascii="Aptos Display" w:eastAsia="Times New Roman" w:hAnsi="Aptos Display" w:cs="Times New Roman"/>
          <w:color w:val="0F4761"/>
          <w:kern w:val="2"/>
          <w:sz w:val="32"/>
          <w:szCs w:val="32"/>
          <w14:ligatures w14:val="standardContextual"/>
        </w:rPr>
      </w:pPr>
      <w:r>
        <w:rPr>
          <w:rFonts w:ascii="Aptos Display" w:eastAsia="Times New Roman" w:hAnsi="Aptos Display" w:cs="Times New Roman"/>
          <w:color w:val="0F4761"/>
          <w:kern w:val="2"/>
          <w:sz w:val="32"/>
          <w:szCs w:val="32"/>
          <w14:ligatures w14:val="standardContextual"/>
        </w:rPr>
        <w:t>Re</w:t>
      </w:r>
      <w:r>
        <w:rPr>
          <w:rFonts w:ascii="Aptos Display" w:eastAsia="Times New Roman" w:hAnsi="Aptos Display" w:cs="Times New Roman"/>
          <w:color w:val="0F4761"/>
          <w:kern w:val="2"/>
          <w:sz w:val="32"/>
          <w:szCs w:val="32"/>
          <w14:ligatures w14:val="standardContextual"/>
        </w:rPr>
        <w:t>tention schedule</w:t>
      </w:r>
      <w:r w:rsidRPr="00CD4586">
        <w:rPr>
          <w:rFonts w:ascii="Aptos Display" w:eastAsia="Times New Roman" w:hAnsi="Aptos Display" w:cs="Times New Roman"/>
          <w:color w:val="0F4761"/>
          <w:kern w:val="2"/>
          <w:sz w:val="32"/>
          <w:szCs w:val="32"/>
          <w14:ligatures w14:val="standardContextual"/>
        </w:rPr>
        <w:t xml:space="preserve"> </w:t>
      </w:r>
    </w:p>
    <w:p w14:paraId="08986CEF" w14:textId="77777777" w:rsidR="00A15E2E" w:rsidRPr="00CD4586" w:rsidRDefault="00A15E2E" w:rsidP="00A15E2E">
      <w:pPr>
        <w:spacing w:after="0" w:line="336" w:lineRule="atLeast"/>
        <w:textAlignment w:val="baseline"/>
        <w:rPr>
          <w:rFonts w:ascii="Arial" w:eastAsia="Times New Roman" w:hAnsi="Arial" w:cs="Arial"/>
          <w:sz w:val="24"/>
          <w:szCs w:val="24"/>
          <w:lang w:eastAsia="en-GB"/>
        </w:rPr>
      </w:pPr>
      <w:r w:rsidRPr="00CD4586">
        <w:rPr>
          <w:rFonts w:ascii="Arial" w:eastAsia="Times New Roman" w:hAnsi="Arial" w:cs="Arial"/>
          <w:sz w:val="24"/>
          <w:szCs w:val="24"/>
          <w:lang w:eastAsia="en-GB"/>
        </w:rPr>
        <w:t xml:space="preserve">Under the Freedom of Information Act 2000 and the General Data Protection Regulations 2018, the Parish Council is required to maintain a retention schedule listing the record series which it creates </w:t>
      </w:r>
      <w:proofErr w:type="gramStart"/>
      <w:r w:rsidRPr="00CD4586">
        <w:rPr>
          <w:rFonts w:ascii="Arial" w:eastAsia="Times New Roman" w:hAnsi="Arial" w:cs="Arial"/>
          <w:sz w:val="24"/>
          <w:szCs w:val="24"/>
          <w:lang w:eastAsia="en-GB"/>
        </w:rPr>
        <w:t>in the course of</w:t>
      </w:r>
      <w:proofErr w:type="gramEnd"/>
      <w:r w:rsidRPr="00CD4586">
        <w:rPr>
          <w:rFonts w:ascii="Arial" w:eastAsia="Times New Roman" w:hAnsi="Arial" w:cs="Arial"/>
          <w:sz w:val="24"/>
          <w:szCs w:val="24"/>
          <w:lang w:eastAsia="en-GB"/>
        </w:rPr>
        <w:t xml:space="preserve"> its business. The retention schedule lays down the length of time which the record needs to be retained and the action which should be taken when it is of no further administrative use.</w:t>
      </w:r>
    </w:p>
    <w:p w14:paraId="5A97C0C0" w14:textId="77777777" w:rsidR="00A15E2E" w:rsidRDefault="00A15E2E" w:rsidP="00A15E2E">
      <w:pPr>
        <w:spacing w:after="0" w:line="336" w:lineRule="atLeast"/>
        <w:textAlignment w:val="baseline"/>
        <w:rPr>
          <w:rFonts w:ascii="Arial" w:eastAsia="Times New Roman" w:hAnsi="Arial" w:cs="Arial"/>
          <w:sz w:val="24"/>
          <w:szCs w:val="24"/>
          <w:lang w:eastAsia="en-GB"/>
        </w:rPr>
      </w:pPr>
      <w:r w:rsidRPr="00CD4586">
        <w:rPr>
          <w:rFonts w:ascii="Arial" w:eastAsia="Times New Roman" w:hAnsi="Arial" w:cs="Arial"/>
          <w:sz w:val="24"/>
          <w:szCs w:val="24"/>
          <w:lang w:eastAsia="en-GB"/>
        </w:rPr>
        <w:t>The Clerk is expected to manage the current record keeping systems using the retention schedule and to take account of the different retention periods when creating new record keeping systems. This retention schedule refers to record regardless of the media in which they are stored.</w:t>
      </w:r>
    </w:p>
    <w:p w14:paraId="7DD152EF" w14:textId="77777777" w:rsidR="00CD4586" w:rsidRPr="00CD4586" w:rsidRDefault="00CD4586" w:rsidP="00A15E2E">
      <w:pPr>
        <w:spacing w:after="0" w:line="336" w:lineRule="atLeast"/>
        <w:textAlignment w:val="baseline"/>
        <w:rPr>
          <w:rFonts w:ascii="Arial" w:eastAsia="Times New Roman" w:hAnsi="Arial" w:cs="Arial"/>
          <w:sz w:val="24"/>
          <w:szCs w:val="24"/>
          <w:lang w:eastAsia="en-GB"/>
        </w:rPr>
      </w:pPr>
    </w:p>
    <w:p w14:paraId="397FC6A3" w14:textId="1795A47C" w:rsidR="00CD4586" w:rsidRPr="00CD4586" w:rsidRDefault="00CD4586" w:rsidP="00CD4586">
      <w:pPr>
        <w:keepNext/>
        <w:keepLines/>
        <w:spacing w:before="160" w:after="80"/>
        <w:outlineLvl w:val="1"/>
        <w:rPr>
          <w:rFonts w:ascii="Aptos Display" w:eastAsia="Times New Roman" w:hAnsi="Aptos Display" w:cs="Times New Roman"/>
          <w:color w:val="0F4761"/>
          <w:kern w:val="2"/>
          <w:sz w:val="32"/>
          <w:szCs w:val="32"/>
          <w14:ligatures w14:val="standardContextual"/>
        </w:rPr>
      </w:pPr>
      <w:r>
        <w:rPr>
          <w:rFonts w:ascii="Aptos Display" w:eastAsia="Times New Roman" w:hAnsi="Aptos Display" w:cs="Times New Roman"/>
          <w:color w:val="0F4761"/>
          <w:kern w:val="2"/>
          <w:sz w:val="32"/>
          <w:szCs w:val="32"/>
          <w14:ligatures w14:val="standardContextual"/>
        </w:rPr>
        <w:lastRenderedPageBreak/>
        <w:t xml:space="preserve">Retention </w:t>
      </w:r>
      <w:r>
        <w:rPr>
          <w:rFonts w:ascii="Aptos Display" w:eastAsia="Times New Roman" w:hAnsi="Aptos Display" w:cs="Times New Roman"/>
          <w:color w:val="0F4761"/>
          <w:kern w:val="2"/>
          <w:sz w:val="32"/>
          <w:szCs w:val="32"/>
          <w14:ligatures w14:val="standardContextual"/>
        </w:rPr>
        <w:t>of documents</w:t>
      </w:r>
      <w:r w:rsidRPr="00CD4586">
        <w:rPr>
          <w:rFonts w:ascii="Aptos Display" w:eastAsia="Times New Roman" w:hAnsi="Aptos Display" w:cs="Times New Roman"/>
          <w:color w:val="0F4761"/>
          <w:kern w:val="2"/>
          <w:sz w:val="32"/>
          <w:szCs w:val="32"/>
          <w14:ligatures w14:val="standardContextual"/>
        </w:rPr>
        <w:t xml:space="preserve"> </w:t>
      </w:r>
    </w:p>
    <w:p w14:paraId="58A10652" w14:textId="064AB137" w:rsidR="00A15E2E" w:rsidRPr="00CD4586" w:rsidRDefault="00A15E2E" w:rsidP="00A15E2E">
      <w:pPr>
        <w:spacing w:after="0" w:line="336" w:lineRule="atLeast"/>
        <w:textAlignment w:val="baseline"/>
        <w:rPr>
          <w:rFonts w:ascii="Arial" w:eastAsia="Times New Roman" w:hAnsi="Arial" w:cs="Arial"/>
          <w:sz w:val="24"/>
          <w:szCs w:val="24"/>
          <w:lang w:eastAsia="en-GB"/>
        </w:rPr>
      </w:pPr>
      <w:r w:rsidRPr="00CD4586">
        <w:rPr>
          <w:rFonts w:ascii="Arial" w:eastAsia="Times New Roman" w:hAnsi="Arial" w:cs="Arial"/>
          <w:sz w:val="24"/>
          <w:szCs w:val="24"/>
          <w:lang w:eastAsia="en-GB"/>
        </w:rPr>
        <w:t>The table below shows the documents / data the parish council is likely to hold, and the retention periods relating to each type of data, with a reason provided for each of the retention periods used. The retention periods are often stipulated or governed by statute or other provisions. Further information can be found in the references identified in this policy.</w:t>
      </w:r>
    </w:p>
    <w:p w14:paraId="155D77FF" w14:textId="77777777" w:rsidR="00A15E2E" w:rsidRPr="00A15E2E" w:rsidRDefault="00A15E2E" w:rsidP="00A15E2E">
      <w:pPr>
        <w:spacing w:after="0" w:line="336" w:lineRule="atLeast"/>
        <w:textAlignment w:val="baseline"/>
        <w:rPr>
          <w:rFonts w:eastAsia="Times New Roman" w:cstheme="minorHAnsi"/>
          <w:color w:val="666666"/>
          <w:sz w:val="24"/>
          <w:szCs w:val="24"/>
          <w:lang w:eastAsia="en-GB"/>
        </w:rPr>
      </w:pPr>
    </w:p>
    <w:tbl>
      <w:tblPr>
        <w:tblW w:w="8376" w:type="dxa"/>
        <w:tblBorders>
          <w:top w:val="single" w:sz="6" w:space="0" w:color="DDDDDD"/>
          <w:left w:val="single" w:sz="6" w:space="0" w:color="DDDDDD"/>
          <w:bottom w:val="single" w:sz="6" w:space="0" w:color="DDDDDD"/>
          <w:right w:val="single" w:sz="6" w:space="0" w:color="DDDDDD"/>
        </w:tblBorders>
        <w:shd w:val="clear" w:color="auto" w:fill="FFFFFF"/>
        <w:tblCellMar>
          <w:left w:w="0" w:type="dxa"/>
          <w:right w:w="0" w:type="dxa"/>
        </w:tblCellMar>
        <w:tblLook w:val="04A0" w:firstRow="1" w:lastRow="0" w:firstColumn="1" w:lastColumn="0" w:noHBand="0" w:noVBand="1"/>
      </w:tblPr>
      <w:tblGrid>
        <w:gridCol w:w="4015"/>
        <w:gridCol w:w="2366"/>
        <w:gridCol w:w="1995"/>
      </w:tblGrid>
      <w:tr w:rsidR="00A15E2E" w:rsidRPr="00A15E2E" w14:paraId="5A98C442" w14:textId="77777777" w:rsidTr="00AA6F21">
        <w:tc>
          <w:tcPr>
            <w:tcW w:w="4103" w:type="dxa"/>
            <w:tcBorders>
              <w:top w:val="single" w:sz="6" w:space="0" w:color="DDDDDD"/>
              <w:left w:val="single" w:sz="6" w:space="0" w:color="DDDDDD"/>
              <w:bottom w:val="single" w:sz="6" w:space="0" w:color="DDDDDD"/>
              <w:right w:val="single" w:sz="6" w:space="0" w:color="DDDDDD"/>
            </w:tcBorders>
            <w:shd w:val="clear" w:color="auto" w:fill="F9F9F9"/>
            <w:tcMar>
              <w:top w:w="150" w:type="dxa"/>
              <w:left w:w="150" w:type="dxa"/>
              <w:bottom w:w="150" w:type="dxa"/>
              <w:right w:w="150" w:type="dxa"/>
            </w:tcMar>
            <w:vAlign w:val="bottom"/>
            <w:hideMark/>
          </w:tcPr>
          <w:p w14:paraId="347C54C7" w14:textId="77777777" w:rsidR="00A15E2E" w:rsidRPr="00CD4586" w:rsidRDefault="00A15E2E" w:rsidP="00A15E2E">
            <w:pPr>
              <w:spacing w:after="0" w:line="240" w:lineRule="auto"/>
              <w:rPr>
                <w:rFonts w:ascii="Arial" w:eastAsia="Times New Roman" w:hAnsi="Arial" w:cs="Arial"/>
                <w:b/>
                <w:bCs/>
                <w:sz w:val="24"/>
                <w:szCs w:val="24"/>
                <w:lang w:eastAsia="en-GB"/>
              </w:rPr>
            </w:pPr>
            <w:r w:rsidRPr="00CD4586">
              <w:rPr>
                <w:rFonts w:ascii="Arial" w:eastAsia="Times New Roman" w:hAnsi="Arial" w:cs="Arial"/>
                <w:b/>
                <w:bCs/>
                <w:sz w:val="24"/>
                <w:szCs w:val="24"/>
                <w:lang w:eastAsia="en-GB"/>
              </w:rPr>
              <w:t>Document</w:t>
            </w:r>
          </w:p>
        </w:tc>
        <w:tc>
          <w:tcPr>
            <w:tcW w:w="2410" w:type="dxa"/>
            <w:tcBorders>
              <w:top w:val="single" w:sz="6" w:space="0" w:color="DDDDDD"/>
              <w:left w:val="single" w:sz="6" w:space="0" w:color="DDDDDD"/>
              <w:bottom w:val="single" w:sz="6" w:space="0" w:color="DDDDDD"/>
              <w:right w:val="single" w:sz="6" w:space="0" w:color="DDDDDD"/>
            </w:tcBorders>
            <w:shd w:val="clear" w:color="auto" w:fill="F9F9F9"/>
            <w:tcMar>
              <w:top w:w="150" w:type="dxa"/>
              <w:left w:w="150" w:type="dxa"/>
              <w:bottom w:w="150" w:type="dxa"/>
              <w:right w:w="150" w:type="dxa"/>
            </w:tcMar>
            <w:vAlign w:val="bottom"/>
            <w:hideMark/>
          </w:tcPr>
          <w:p w14:paraId="20CD19BB" w14:textId="77777777" w:rsidR="00A15E2E" w:rsidRPr="00CD4586" w:rsidRDefault="00A15E2E" w:rsidP="00A15E2E">
            <w:pPr>
              <w:spacing w:after="0" w:line="240" w:lineRule="auto"/>
              <w:rPr>
                <w:rFonts w:ascii="Arial" w:eastAsia="Times New Roman" w:hAnsi="Arial" w:cs="Arial"/>
                <w:b/>
                <w:bCs/>
                <w:sz w:val="24"/>
                <w:szCs w:val="24"/>
                <w:lang w:eastAsia="en-GB"/>
              </w:rPr>
            </w:pPr>
            <w:r w:rsidRPr="00CD4586">
              <w:rPr>
                <w:rFonts w:ascii="Arial" w:eastAsia="Times New Roman" w:hAnsi="Arial" w:cs="Arial"/>
                <w:b/>
                <w:bCs/>
                <w:sz w:val="24"/>
                <w:szCs w:val="24"/>
                <w:lang w:eastAsia="en-GB"/>
              </w:rPr>
              <w:t>Minimum Retention Period</w:t>
            </w:r>
          </w:p>
        </w:tc>
        <w:tc>
          <w:tcPr>
            <w:tcW w:w="1863" w:type="dxa"/>
            <w:tcBorders>
              <w:top w:val="single" w:sz="6" w:space="0" w:color="DDDDDD"/>
              <w:left w:val="single" w:sz="6" w:space="0" w:color="DDDDDD"/>
              <w:bottom w:val="single" w:sz="6" w:space="0" w:color="DDDDDD"/>
              <w:right w:val="single" w:sz="6" w:space="0" w:color="DDDDDD"/>
            </w:tcBorders>
            <w:shd w:val="clear" w:color="auto" w:fill="F9F9F9"/>
            <w:tcMar>
              <w:top w:w="150" w:type="dxa"/>
              <w:left w:w="150" w:type="dxa"/>
              <w:bottom w:w="150" w:type="dxa"/>
              <w:right w:w="150" w:type="dxa"/>
            </w:tcMar>
            <w:vAlign w:val="bottom"/>
            <w:hideMark/>
          </w:tcPr>
          <w:p w14:paraId="7760E0B0" w14:textId="77777777" w:rsidR="00A15E2E" w:rsidRPr="00CD4586" w:rsidRDefault="00A15E2E" w:rsidP="00A15E2E">
            <w:pPr>
              <w:spacing w:after="0" w:line="240" w:lineRule="auto"/>
              <w:rPr>
                <w:rFonts w:ascii="Arial" w:eastAsia="Times New Roman" w:hAnsi="Arial" w:cs="Arial"/>
                <w:b/>
                <w:bCs/>
                <w:sz w:val="24"/>
                <w:szCs w:val="24"/>
                <w:lang w:eastAsia="en-GB"/>
              </w:rPr>
            </w:pPr>
            <w:r w:rsidRPr="00CD4586">
              <w:rPr>
                <w:rFonts w:ascii="Arial" w:eastAsia="Times New Roman" w:hAnsi="Arial" w:cs="Arial"/>
                <w:b/>
                <w:bCs/>
                <w:sz w:val="24"/>
                <w:szCs w:val="24"/>
                <w:lang w:eastAsia="en-GB"/>
              </w:rPr>
              <w:t>Reason</w:t>
            </w:r>
          </w:p>
        </w:tc>
      </w:tr>
      <w:tr w:rsidR="00A15E2E" w:rsidRPr="00A15E2E" w14:paraId="75FE8DDC" w14:textId="77777777" w:rsidTr="00AA6F21">
        <w:tc>
          <w:tcPr>
            <w:tcW w:w="410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31AE0FCA"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Minute Book</w:t>
            </w:r>
          </w:p>
        </w:tc>
        <w:tc>
          <w:tcPr>
            <w:tcW w:w="2410"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7DA07CDD"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Indefinite</w:t>
            </w:r>
          </w:p>
        </w:tc>
        <w:tc>
          <w:tcPr>
            <w:tcW w:w="186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10E32B3D"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Archive</w:t>
            </w:r>
          </w:p>
        </w:tc>
      </w:tr>
      <w:tr w:rsidR="00A15E2E" w:rsidRPr="00A15E2E" w14:paraId="4B738B29" w14:textId="77777777" w:rsidTr="00AA6F21">
        <w:tc>
          <w:tcPr>
            <w:tcW w:w="410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419534CC"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Annual Accounts</w:t>
            </w:r>
          </w:p>
        </w:tc>
        <w:tc>
          <w:tcPr>
            <w:tcW w:w="2410"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141743F6"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Indefinite</w:t>
            </w:r>
          </w:p>
        </w:tc>
        <w:tc>
          <w:tcPr>
            <w:tcW w:w="186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5B9703A4"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Archive</w:t>
            </w:r>
          </w:p>
        </w:tc>
      </w:tr>
      <w:tr w:rsidR="00A15E2E" w:rsidRPr="00A15E2E" w14:paraId="53562E43" w14:textId="77777777" w:rsidTr="00AA6F21">
        <w:tc>
          <w:tcPr>
            <w:tcW w:w="410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2AAE82E8"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Annual Return</w:t>
            </w:r>
          </w:p>
        </w:tc>
        <w:tc>
          <w:tcPr>
            <w:tcW w:w="2410"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03E0BE0D"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Indefinite</w:t>
            </w:r>
          </w:p>
        </w:tc>
        <w:tc>
          <w:tcPr>
            <w:tcW w:w="186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5FE79BF0"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Archive</w:t>
            </w:r>
          </w:p>
        </w:tc>
      </w:tr>
      <w:tr w:rsidR="00A15E2E" w:rsidRPr="00A15E2E" w14:paraId="68471D85" w14:textId="77777777" w:rsidTr="00AA6F21">
        <w:tc>
          <w:tcPr>
            <w:tcW w:w="410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2C39A5A5"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Receipt and Payment Accounts</w:t>
            </w:r>
          </w:p>
        </w:tc>
        <w:tc>
          <w:tcPr>
            <w:tcW w:w="2410"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3A947499"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Indefinite</w:t>
            </w:r>
          </w:p>
        </w:tc>
        <w:tc>
          <w:tcPr>
            <w:tcW w:w="186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6C49DA43"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Archive</w:t>
            </w:r>
          </w:p>
        </w:tc>
      </w:tr>
      <w:tr w:rsidR="00A15E2E" w:rsidRPr="00A15E2E" w14:paraId="15E8AE9F" w14:textId="77777777" w:rsidTr="00AA6F21">
        <w:tc>
          <w:tcPr>
            <w:tcW w:w="410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0B4467CA"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Certificate of Employer’s Liability</w:t>
            </w:r>
          </w:p>
        </w:tc>
        <w:tc>
          <w:tcPr>
            <w:tcW w:w="2410"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5A4E5625"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Indefinite</w:t>
            </w:r>
          </w:p>
        </w:tc>
        <w:tc>
          <w:tcPr>
            <w:tcW w:w="186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0A4BB844"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Audit / Legal</w:t>
            </w:r>
          </w:p>
        </w:tc>
      </w:tr>
      <w:tr w:rsidR="00A15E2E" w:rsidRPr="00A15E2E" w14:paraId="64142C76" w14:textId="77777777" w:rsidTr="00AA6F21">
        <w:tc>
          <w:tcPr>
            <w:tcW w:w="410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1A7FB9CB"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Certificate of Public Liability</w:t>
            </w:r>
          </w:p>
        </w:tc>
        <w:tc>
          <w:tcPr>
            <w:tcW w:w="2410"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310764C8"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Indefinite</w:t>
            </w:r>
          </w:p>
        </w:tc>
        <w:tc>
          <w:tcPr>
            <w:tcW w:w="186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03B223CD"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Audit / Legal</w:t>
            </w:r>
          </w:p>
        </w:tc>
      </w:tr>
      <w:tr w:rsidR="00A15E2E" w:rsidRPr="00A15E2E" w14:paraId="587F73F2" w14:textId="77777777" w:rsidTr="00AA6F21">
        <w:tc>
          <w:tcPr>
            <w:tcW w:w="410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74FAA586" w14:textId="77777777" w:rsidR="00A15E2E" w:rsidRPr="00CD4586" w:rsidRDefault="00A15E2E" w:rsidP="00A15E2E">
            <w:pPr>
              <w:spacing w:after="0" w:line="240" w:lineRule="auto"/>
              <w:rPr>
                <w:rFonts w:ascii="Arial" w:eastAsia="Times New Roman" w:hAnsi="Arial" w:cs="Arial"/>
                <w:strike/>
                <w:sz w:val="24"/>
                <w:szCs w:val="24"/>
                <w:lang w:eastAsia="en-GB"/>
              </w:rPr>
            </w:pPr>
            <w:r w:rsidRPr="00CD4586">
              <w:rPr>
                <w:rFonts w:ascii="Arial" w:eastAsia="Times New Roman" w:hAnsi="Arial" w:cs="Arial"/>
                <w:strike/>
                <w:sz w:val="24"/>
                <w:szCs w:val="24"/>
                <w:lang w:eastAsia="en-GB"/>
              </w:rPr>
              <w:t>Allotments register and plans</w:t>
            </w:r>
          </w:p>
        </w:tc>
        <w:tc>
          <w:tcPr>
            <w:tcW w:w="2410"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4EACECC8" w14:textId="77777777" w:rsidR="00A15E2E" w:rsidRPr="00CD4586" w:rsidRDefault="00A15E2E" w:rsidP="00A15E2E">
            <w:pPr>
              <w:spacing w:after="0" w:line="240" w:lineRule="auto"/>
              <w:rPr>
                <w:rFonts w:ascii="Arial" w:eastAsia="Times New Roman" w:hAnsi="Arial" w:cs="Arial"/>
                <w:strike/>
                <w:sz w:val="24"/>
                <w:szCs w:val="24"/>
                <w:lang w:eastAsia="en-GB"/>
              </w:rPr>
            </w:pPr>
            <w:r w:rsidRPr="00CD4586">
              <w:rPr>
                <w:rFonts w:ascii="Arial" w:eastAsia="Times New Roman" w:hAnsi="Arial" w:cs="Arial"/>
                <w:strike/>
                <w:sz w:val="24"/>
                <w:szCs w:val="24"/>
                <w:lang w:eastAsia="en-GB"/>
              </w:rPr>
              <w:t>Indefinite</w:t>
            </w:r>
          </w:p>
        </w:tc>
        <w:tc>
          <w:tcPr>
            <w:tcW w:w="186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5B048C19" w14:textId="77777777" w:rsidR="00A15E2E" w:rsidRPr="00CD4586" w:rsidRDefault="00A15E2E" w:rsidP="00A15E2E">
            <w:pPr>
              <w:spacing w:after="0" w:line="240" w:lineRule="auto"/>
              <w:rPr>
                <w:rFonts w:ascii="Arial" w:eastAsia="Times New Roman" w:hAnsi="Arial" w:cs="Arial"/>
                <w:strike/>
                <w:sz w:val="24"/>
                <w:szCs w:val="24"/>
                <w:lang w:eastAsia="en-GB"/>
              </w:rPr>
            </w:pPr>
            <w:r w:rsidRPr="00CD4586">
              <w:rPr>
                <w:rFonts w:ascii="Arial" w:eastAsia="Times New Roman" w:hAnsi="Arial" w:cs="Arial"/>
                <w:strike/>
                <w:sz w:val="24"/>
                <w:szCs w:val="24"/>
                <w:lang w:eastAsia="en-GB"/>
              </w:rPr>
              <w:t>Audit, Management</w:t>
            </w:r>
          </w:p>
        </w:tc>
      </w:tr>
      <w:tr w:rsidR="00A15E2E" w:rsidRPr="00A15E2E" w14:paraId="05C2C794" w14:textId="77777777" w:rsidTr="00AA6F21">
        <w:tc>
          <w:tcPr>
            <w:tcW w:w="410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2C8FF517"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Asset Register</w:t>
            </w:r>
          </w:p>
        </w:tc>
        <w:tc>
          <w:tcPr>
            <w:tcW w:w="2410"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29BA3598"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Indefinite (kept up to date)</w:t>
            </w:r>
          </w:p>
        </w:tc>
        <w:tc>
          <w:tcPr>
            <w:tcW w:w="186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67A6D192"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Audit</w:t>
            </w:r>
          </w:p>
        </w:tc>
      </w:tr>
      <w:tr w:rsidR="00A15E2E" w:rsidRPr="00A15E2E" w14:paraId="1E2EC18D" w14:textId="77777777" w:rsidTr="00AA6F21">
        <w:tc>
          <w:tcPr>
            <w:tcW w:w="410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1C6F1DB5"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Deeds, Leases, Investments</w:t>
            </w:r>
          </w:p>
        </w:tc>
        <w:tc>
          <w:tcPr>
            <w:tcW w:w="2410"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6DD37148"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Indefinite</w:t>
            </w:r>
          </w:p>
        </w:tc>
        <w:tc>
          <w:tcPr>
            <w:tcW w:w="186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63ADD0C3"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Audit / Management</w:t>
            </w:r>
          </w:p>
        </w:tc>
      </w:tr>
      <w:tr w:rsidR="00A15E2E" w:rsidRPr="00A15E2E" w14:paraId="2F75D3C8" w14:textId="77777777" w:rsidTr="00AA6F21">
        <w:tc>
          <w:tcPr>
            <w:tcW w:w="410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02C4099B"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Salary and Wages Records</w:t>
            </w:r>
          </w:p>
        </w:tc>
        <w:tc>
          <w:tcPr>
            <w:tcW w:w="2410"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35B12872"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12 years</w:t>
            </w:r>
          </w:p>
        </w:tc>
        <w:tc>
          <w:tcPr>
            <w:tcW w:w="186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68696C8A"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Superannuation</w:t>
            </w:r>
          </w:p>
        </w:tc>
      </w:tr>
      <w:tr w:rsidR="00A15E2E" w:rsidRPr="00A15E2E" w14:paraId="0B83FED9" w14:textId="77777777" w:rsidTr="00AA6F21">
        <w:tc>
          <w:tcPr>
            <w:tcW w:w="410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564A7DD7"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Agenda Papers</w:t>
            </w:r>
          </w:p>
        </w:tc>
        <w:tc>
          <w:tcPr>
            <w:tcW w:w="2410"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02CA8750"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6 years</w:t>
            </w:r>
          </w:p>
        </w:tc>
        <w:tc>
          <w:tcPr>
            <w:tcW w:w="186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2EB5B240"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Management</w:t>
            </w:r>
          </w:p>
        </w:tc>
      </w:tr>
      <w:tr w:rsidR="00A15E2E" w:rsidRPr="00A15E2E" w14:paraId="761BB19C" w14:textId="77777777" w:rsidTr="00AA6F21">
        <w:tc>
          <w:tcPr>
            <w:tcW w:w="410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61D47AC9"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Receipts Books</w:t>
            </w:r>
          </w:p>
        </w:tc>
        <w:tc>
          <w:tcPr>
            <w:tcW w:w="2410"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2F775473"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6 years</w:t>
            </w:r>
          </w:p>
        </w:tc>
        <w:tc>
          <w:tcPr>
            <w:tcW w:w="186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0FEF9B0B"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VAT</w:t>
            </w:r>
          </w:p>
        </w:tc>
      </w:tr>
      <w:tr w:rsidR="00A15E2E" w:rsidRPr="00A15E2E" w14:paraId="79F82B7F" w14:textId="77777777" w:rsidTr="00AA6F21">
        <w:tc>
          <w:tcPr>
            <w:tcW w:w="410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1F79ABDA"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Scale of fees and charges</w:t>
            </w:r>
          </w:p>
        </w:tc>
        <w:tc>
          <w:tcPr>
            <w:tcW w:w="2410"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19C29F8B"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6 years</w:t>
            </w:r>
          </w:p>
        </w:tc>
        <w:tc>
          <w:tcPr>
            <w:tcW w:w="186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5A6F46B3"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Management</w:t>
            </w:r>
          </w:p>
        </w:tc>
      </w:tr>
      <w:tr w:rsidR="00A15E2E" w:rsidRPr="00A15E2E" w14:paraId="60EC53DB" w14:textId="77777777" w:rsidTr="00AA6F21">
        <w:tc>
          <w:tcPr>
            <w:tcW w:w="410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40A9AB9C"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Cheque Book stubs (as a proxy for paid cheques)</w:t>
            </w:r>
          </w:p>
        </w:tc>
        <w:tc>
          <w:tcPr>
            <w:tcW w:w="2410"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48295EE8"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6 years</w:t>
            </w:r>
          </w:p>
        </w:tc>
        <w:tc>
          <w:tcPr>
            <w:tcW w:w="186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762ABEF2"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Limitation Act 1980 (as amended)</w:t>
            </w:r>
          </w:p>
        </w:tc>
      </w:tr>
      <w:tr w:rsidR="00A15E2E" w:rsidRPr="00A15E2E" w14:paraId="56C8915C" w14:textId="77777777" w:rsidTr="00AA6F21">
        <w:tc>
          <w:tcPr>
            <w:tcW w:w="410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6559E1D5"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Quotations and tenders</w:t>
            </w:r>
          </w:p>
        </w:tc>
        <w:tc>
          <w:tcPr>
            <w:tcW w:w="2410"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44398A16"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6 years</w:t>
            </w:r>
          </w:p>
        </w:tc>
        <w:tc>
          <w:tcPr>
            <w:tcW w:w="186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6E73426F"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Limitation Act 1980 (as amended)</w:t>
            </w:r>
          </w:p>
        </w:tc>
      </w:tr>
      <w:tr w:rsidR="00A15E2E" w:rsidRPr="00A15E2E" w14:paraId="5871B056" w14:textId="77777777" w:rsidTr="00AA6F21">
        <w:tc>
          <w:tcPr>
            <w:tcW w:w="410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677D6C22"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Paid Invoices</w:t>
            </w:r>
          </w:p>
        </w:tc>
        <w:tc>
          <w:tcPr>
            <w:tcW w:w="2410"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51AA3BE7"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6 years</w:t>
            </w:r>
          </w:p>
        </w:tc>
        <w:tc>
          <w:tcPr>
            <w:tcW w:w="186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0AC8E7CF"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Limitation Act 1980 (as amended)</w:t>
            </w:r>
          </w:p>
        </w:tc>
      </w:tr>
      <w:tr w:rsidR="00A15E2E" w:rsidRPr="00A15E2E" w14:paraId="7243B75E" w14:textId="77777777" w:rsidTr="00AA6F21">
        <w:tc>
          <w:tcPr>
            <w:tcW w:w="410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1C86BFAA"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lastRenderedPageBreak/>
              <w:t>VAT records</w:t>
            </w:r>
          </w:p>
        </w:tc>
        <w:tc>
          <w:tcPr>
            <w:tcW w:w="2410"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7873B03A"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6 years (20 years for any VAT on rents)</w:t>
            </w:r>
          </w:p>
        </w:tc>
        <w:tc>
          <w:tcPr>
            <w:tcW w:w="186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093C8840"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VAT</w:t>
            </w:r>
          </w:p>
        </w:tc>
      </w:tr>
      <w:tr w:rsidR="00A15E2E" w:rsidRPr="00A15E2E" w14:paraId="65B6376D" w14:textId="77777777" w:rsidTr="00AA6F21">
        <w:tc>
          <w:tcPr>
            <w:tcW w:w="410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2ADE933A" w14:textId="77777777" w:rsidR="00A15E2E" w:rsidRPr="00CD4586" w:rsidRDefault="00A15E2E" w:rsidP="00A15E2E">
            <w:pPr>
              <w:spacing w:after="0" w:line="240" w:lineRule="auto"/>
              <w:rPr>
                <w:rFonts w:ascii="Arial" w:eastAsia="Times New Roman" w:hAnsi="Arial" w:cs="Arial"/>
                <w:strike/>
                <w:sz w:val="24"/>
                <w:szCs w:val="24"/>
                <w:lang w:eastAsia="en-GB"/>
              </w:rPr>
            </w:pPr>
            <w:r w:rsidRPr="00CD4586">
              <w:rPr>
                <w:rFonts w:ascii="Arial" w:eastAsia="Times New Roman" w:hAnsi="Arial" w:cs="Arial"/>
                <w:strike/>
                <w:sz w:val="24"/>
                <w:szCs w:val="24"/>
                <w:lang w:eastAsia="en-GB"/>
              </w:rPr>
              <w:t>Petty Cash, Postage and Telephone Books</w:t>
            </w:r>
          </w:p>
        </w:tc>
        <w:tc>
          <w:tcPr>
            <w:tcW w:w="2410"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37C2D823" w14:textId="77777777" w:rsidR="00A15E2E" w:rsidRPr="00CD4586" w:rsidRDefault="00A15E2E" w:rsidP="00A15E2E">
            <w:pPr>
              <w:spacing w:after="0" w:line="240" w:lineRule="auto"/>
              <w:rPr>
                <w:rFonts w:ascii="Arial" w:eastAsia="Times New Roman" w:hAnsi="Arial" w:cs="Arial"/>
                <w:strike/>
                <w:sz w:val="24"/>
                <w:szCs w:val="24"/>
                <w:lang w:eastAsia="en-GB"/>
              </w:rPr>
            </w:pPr>
            <w:r w:rsidRPr="00CD4586">
              <w:rPr>
                <w:rFonts w:ascii="Arial" w:eastAsia="Times New Roman" w:hAnsi="Arial" w:cs="Arial"/>
                <w:strike/>
                <w:sz w:val="24"/>
                <w:szCs w:val="24"/>
                <w:lang w:eastAsia="en-GB"/>
              </w:rPr>
              <w:t>6 years</w:t>
            </w:r>
          </w:p>
        </w:tc>
        <w:tc>
          <w:tcPr>
            <w:tcW w:w="186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48EA75CE" w14:textId="77777777" w:rsidR="00A15E2E" w:rsidRPr="00CD4586" w:rsidRDefault="00A15E2E" w:rsidP="00A15E2E">
            <w:pPr>
              <w:spacing w:after="0" w:line="240" w:lineRule="auto"/>
              <w:rPr>
                <w:rFonts w:ascii="Arial" w:eastAsia="Times New Roman" w:hAnsi="Arial" w:cs="Arial"/>
                <w:strike/>
                <w:sz w:val="24"/>
                <w:szCs w:val="24"/>
                <w:lang w:eastAsia="en-GB"/>
              </w:rPr>
            </w:pPr>
            <w:r w:rsidRPr="00CD4586">
              <w:rPr>
                <w:rFonts w:ascii="Arial" w:eastAsia="Times New Roman" w:hAnsi="Arial" w:cs="Arial"/>
                <w:strike/>
                <w:sz w:val="24"/>
                <w:szCs w:val="24"/>
                <w:lang w:eastAsia="en-GB"/>
              </w:rPr>
              <w:t>Tax, VAT, Limitation Act 1980 (as amended)</w:t>
            </w:r>
          </w:p>
        </w:tc>
      </w:tr>
      <w:tr w:rsidR="00A15E2E" w:rsidRPr="00A15E2E" w14:paraId="7894C2DD" w14:textId="77777777" w:rsidTr="00AA6F21">
        <w:tc>
          <w:tcPr>
            <w:tcW w:w="410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1A793767"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Tax and National Insurance</w:t>
            </w:r>
          </w:p>
        </w:tc>
        <w:tc>
          <w:tcPr>
            <w:tcW w:w="2410"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374F25FD"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6 years</w:t>
            </w:r>
          </w:p>
        </w:tc>
        <w:tc>
          <w:tcPr>
            <w:tcW w:w="186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72711DE5"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Audit / Management / HMRC</w:t>
            </w:r>
          </w:p>
        </w:tc>
      </w:tr>
      <w:tr w:rsidR="00A15E2E" w:rsidRPr="00A15E2E" w14:paraId="3D26AE41" w14:textId="77777777" w:rsidTr="00AA6F21">
        <w:tc>
          <w:tcPr>
            <w:tcW w:w="410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7E048F0B"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Insurance Policies</w:t>
            </w:r>
          </w:p>
        </w:tc>
        <w:tc>
          <w:tcPr>
            <w:tcW w:w="2410"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0FF09575"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6 years</w:t>
            </w:r>
          </w:p>
        </w:tc>
        <w:tc>
          <w:tcPr>
            <w:tcW w:w="186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1BA251BE"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Audit / Management / Legal</w:t>
            </w:r>
          </w:p>
        </w:tc>
      </w:tr>
      <w:tr w:rsidR="00A15E2E" w:rsidRPr="00A15E2E" w14:paraId="30A32969" w14:textId="77777777" w:rsidTr="00AA6F21">
        <w:tc>
          <w:tcPr>
            <w:tcW w:w="410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0FF7D15A"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Lettings diaries &amp; hire contracts relating to use of Council facilities, including football pitch</w:t>
            </w:r>
          </w:p>
        </w:tc>
        <w:tc>
          <w:tcPr>
            <w:tcW w:w="2410"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31272617"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6 years</w:t>
            </w:r>
          </w:p>
        </w:tc>
        <w:tc>
          <w:tcPr>
            <w:tcW w:w="186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45ED0344"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VAT</w:t>
            </w:r>
          </w:p>
        </w:tc>
      </w:tr>
      <w:tr w:rsidR="00A15E2E" w:rsidRPr="00A15E2E" w14:paraId="2EDFB3BE" w14:textId="77777777" w:rsidTr="00AA6F21">
        <w:tc>
          <w:tcPr>
            <w:tcW w:w="410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7E787596"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Timesheets</w:t>
            </w:r>
          </w:p>
        </w:tc>
        <w:tc>
          <w:tcPr>
            <w:tcW w:w="2410"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6E43F087"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Last completed audit year, + 3 years</w:t>
            </w:r>
          </w:p>
        </w:tc>
        <w:tc>
          <w:tcPr>
            <w:tcW w:w="186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3F6F60C1"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Audit / Personal Injury</w:t>
            </w:r>
          </w:p>
        </w:tc>
      </w:tr>
      <w:tr w:rsidR="00A15E2E" w:rsidRPr="00A15E2E" w14:paraId="3CCAC2CC" w14:textId="77777777" w:rsidTr="00AA6F21">
        <w:tc>
          <w:tcPr>
            <w:tcW w:w="410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56FF3B84"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Bank Statements</w:t>
            </w:r>
          </w:p>
        </w:tc>
        <w:tc>
          <w:tcPr>
            <w:tcW w:w="2410"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189B1956"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Last completed audit</w:t>
            </w:r>
          </w:p>
        </w:tc>
        <w:tc>
          <w:tcPr>
            <w:tcW w:w="186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1127BEAE"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Audit / Management</w:t>
            </w:r>
          </w:p>
        </w:tc>
      </w:tr>
      <w:tr w:rsidR="00A15E2E" w:rsidRPr="00A15E2E" w14:paraId="5D512DAD" w14:textId="77777777" w:rsidTr="00AA6F21">
        <w:tc>
          <w:tcPr>
            <w:tcW w:w="410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499FDEAE"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Paying in Books</w:t>
            </w:r>
          </w:p>
        </w:tc>
        <w:tc>
          <w:tcPr>
            <w:tcW w:w="2410"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152E997F"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Last completed audit</w:t>
            </w:r>
          </w:p>
        </w:tc>
        <w:tc>
          <w:tcPr>
            <w:tcW w:w="186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37C36046"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Audit / Management</w:t>
            </w:r>
          </w:p>
        </w:tc>
      </w:tr>
      <w:tr w:rsidR="00A15E2E" w:rsidRPr="00A15E2E" w14:paraId="2F9381CD" w14:textId="77777777" w:rsidTr="00AA6F21">
        <w:tc>
          <w:tcPr>
            <w:tcW w:w="410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0E52344C"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Members’ records, including declarations of interest</w:t>
            </w:r>
          </w:p>
        </w:tc>
        <w:tc>
          <w:tcPr>
            <w:tcW w:w="2410"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02ACF10C"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While Valid</w:t>
            </w:r>
          </w:p>
        </w:tc>
        <w:tc>
          <w:tcPr>
            <w:tcW w:w="186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3FA81DFE"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Management</w:t>
            </w:r>
          </w:p>
        </w:tc>
      </w:tr>
      <w:tr w:rsidR="00A15E2E" w:rsidRPr="00A15E2E" w14:paraId="7CCF0705" w14:textId="77777777" w:rsidTr="00AA6F21">
        <w:tc>
          <w:tcPr>
            <w:tcW w:w="410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48E76EDD"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Employees’ records</w:t>
            </w:r>
          </w:p>
        </w:tc>
        <w:tc>
          <w:tcPr>
            <w:tcW w:w="2410"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7194E282"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While Valid</w:t>
            </w:r>
          </w:p>
        </w:tc>
        <w:tc>
          <w:tcPr>
            <w:tcW w:w="186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77C28757"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Management</w:t>
            </w:r>
          </w:p>
        </w:tc>
      </w:tr>
      <w:tr w:rsidR="00A15E2E" w:rsidRPr="00A15E2E" w14:paraId="6E1B82E4" w14:textId="77777777" w:rsidTr="00AA6F21">
        <w:tc>
          <w:tcPr>
            <w:tcW w:w="410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2D4D32BE"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Electors’ records (register, other schedules)</w:t>
            </w:r>
          </w:p>
        </w:tc>
        <w:tc>
          <w:tcPr>
            <w:tcW w:w="2410"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05A07A78"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While Valid</w:t>
            </w:r>
          </w:p>
        </w:tc>
        <w:tc>
          <w:tcPr>
            <w:tcW w:w="186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78870018"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Management</w:t>
            </w:r>
          </w:p>
        </w:tc>
      </w:tr>
      <w:tr w:rsidR="00A15E2E" w:rsidRPr="00A15E2E" w14:paraId="27BE7EFB" w14:textId="77777777" w:rsidTr="00AA6F21">
        <w:tc>
          <w:tcPr>
            <w:tcW w:w="410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30794D81" w14:textId="183A52D6" w:rsidR="00A15E2E" w:rsidRPr="00CD4586" w:rsidRDefault="00AA6F21"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Audio Recording at Parish Council Meetings</w:t>
            </w:r>
          </w:p>
        </w:tc>
        <w:tc>
          <w:tcPr>
            <w:tcW w:w="2410"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389F1E43" w14:textId="3FE8D211" w:rsidR="00A15E2E" w:rsidRPr="00CD4586" w:rsidRDefault="00AA6F21"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Until the meeting minutes have been resolved and sign</w:t>
            </w:r>
          </w:p>
        </w:tc>
        <w:tc>
          <w:tcPr>
            <w:tcW w:w="186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2274307C" w14:textId="5E74BFA4" w:rsidR="00AA6F21" w:rsidRPr="00CD4586" w:rsidRDefault="00AA6F21"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Delete recording</w:t>
            </w:r>
          </w:p>
          <w:p w14:paraId="4B58C65B" w14:textId="23417D64" w:rsidR="00A15E2E" w:rsidRPr="00CD4586" w:rsidRDefault="00A15E2E" w:rsidP="00A15E2E">
            <w:pPr>
              <w:spacing w:after="0" w:line="240" w:lineRule="auto"/>
              <w:rPr>
                <w:rFonts w:ascii="Arial" w:eastAsia="Times New Roman" w:hAnsi="Arial" w:cs="Arial"/>
                <w:strike/>
                <w:sz w:val="24"/>
                <w:szCs w:val="24"/>
                <w:lang w:eastAsia="en-GB"/>
              </w:rPr>
            </w:pPr>
            <w:r w:rsidRPr="00CD4586">
              <w:rPr>
                <w:rFonts w:ascii="Arial" w:eastAsia="Times New Roman" w:hAnsi="Arial" w:cs="Arial"/>
                <w:strike/>
                <w:sz w:val="24"/>
                <w:szCs w:val="24"/>
                <w:lang w:eastAsia="en-GB"/>
              </w:rPr>
              <w:t>As set out in the CCTV surveillance policy</w:t>
            </w:r>
          </w:p>
        </w:tc>
      </w:tr>
      <w:tr w:rsidR="00A15E2E" w:rsidRPr="00A15E2E" w14:paraId="7FED955C" w14:textId="77777777" w:rsidTr="00AA6F21">
        <w:tc>
          <w:tcPr>
            <w:tcW w:w="410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521A2891"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Correspondence not otherwise covered in this schedule</w:t>
            </w:r>
          </w:p>
        </w:tc>
        <w:tc>
          <w:tcPr>
            <w:tcW w:w="2410"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50932428"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While Valid</w:t>
            </w:r>
          </w:p>
        </w:tc>
        <w:tc>
          <w:tcPr>
            <w:tcW w:w="186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37DEF86F" w14:textId="77777777" w:rsidR="00A15E2E" w:rsidRPr="00CD4586" w:rsidRDefault="00A15E2E" w:rsidP="00A15E2E">
            <w:pPr>
              <w:spacing w:after="0" w:line="240" w:lineRule="auto"/>
              <w:rPr>
                <w:rFonts w:ascii="Arial" w:eastAsia="Times New Roman" w:hAnsi="Arial" w:cs="Arial"/>
                <w:sz w:val="24"/>
                <w:szCs w:val="24"/>
                <w:lang w:eastAsia="en-GB"/>
              </w:rPr>
            </w:pPr>
            <w:r w:rsidRPr="00CD4586">
              <w:rPr>
                <w:rFonts w:ascii="Arial" w:eastAsia="Times New Roman" w:hAnsi="Arial" w:cs="Arial"/>
                <w:sz w:val="24"/>
                <w:szCs w:val="24"/>
                <w:lang w:eastAsia="en-GB"/>
              </w:rPr>
              <w:t>Audit / Management / Other</w:t>
            </w:r>
          </w:p>
        </w:tc>
      </w:tr>
    </w:tbl>
    <w:p w14:paraId="5887DEDC" w14:textId="77777777" w:rsidR="00A15E2E" w:rsidRDefault="00A15E2E" w:rsidP="00A15E2E">
      <w:pPr>
        <w:spacing w:after="0" w:line="336" w:lineRule="atLeast"/>
        <w:textAlignment w:val="baseline"/>
        <w:rPr>
          <w:rFonts w:eastAsia="Times New Roman" w:cstheme="minorHAnsi"/>
          <w:color w:val="666666"/>
          <w:sz w:val="24"/>
          <w:szCs w:val="24"/>
          <w:lang w:eastAsia="en-GB"/>
        </w:rPr>
      </w:pPr>
      <w:r w:rsidRPr="00A15E2E">
        <w:rPr>
          <w:rFonts w:eastAsia="Times New Roman" w:cstheme="minorHAnsi"/>
          <w:color w:val="666666"/>
          <w:sz w:val="24"/>
          <w:szCs w:val="24"/>
          <w:lang w:eastAsia="en-GB"/>
        </w:rPr>
        <w:t> </w:t>
      </w:r>
    </w:p>
    <w:p w14:paraId="65DFF47C" w14:textId="2D6A6821" w:rsidR="00883F18" w:rsidRPr="00CD4586" w:rsidRDefault="00883F18" w:rsidP="00883F18">
      <w:pPr>
        <w:keepNext/>
        <w:keepLines/>
        <w:spacing w:before="160" w:after="80"/>
        <w:outlineLvl w:val="1"/>
        <w:rPr>
          <w:rFonts w:ascii="Aptos Display" w:eastAsia="Times New Roman" w:hAnsi="Aptos Display" w:cs="Times New Roman"/>
          <w:color w:val="0F4761"/>
          <w:kern w:val="2"/>
          <w:sz w:val="32"/>
          <w:szCs w:val="32"/>
          <w14:ligatures w14:val="standardContextual"/>
        </w:rPr>
      </w:pPr>
      <w:r>
        <w:rPr>
          <w:rFonts w:ascii="Aptos Display" w:eastAsia="Times New Roman" w:hAnsi="Aptos Display" w:cs="Times New Roman"/>
          <w:color w:val="0F4761"/>
          <w:kern w:val="2"/>
          <w:sz w:val="32"/>
          <w:szCs w:val="32"/>
          <w14:ligatures w14:val="standardContextual"/>
        </w:rPr>
        <w:t>Planning Applications</w:t>
      </w:r>
      <w:r w:rsidRPr="00CD4586">
        <w:rPr>
          <w:rFonts w:ascii="Aptos Display" w:eastAsia="Times New Roman" w:hAnsi="Aptos Display" w:cs="Times New Roman"/>
          <w:color w:val="0F4761"/>
          <w:kern w:val="2"/>
          <w:sz w:val="32"/>
          <w:szCs w:val="32"/>
          <w14:ligatures w14:val="standardContextual"/>
        </w:rPr>
        <w:t xml:space="preserve"> </w:t>
      </w:r>
    </w:p>
    <w:p w14:paraId="0FCDD137" w14:textId="77777777" w:rsidR="00883F18" w:rsidRPr="00A15E2E" w:rsidRDefault="00883F18" w:rsidP="00A15E2E">
      <w:pPr>
        <w:spacing w:after="0" w:line="336" w:lineRule="atLeast"/>
        <w:textAlignment w:val="baseline"/>
        <w:rPr>
          <w:rFonts w:eastAsia="Times New Roman" w:cstheme="minorHAnsi"/>
          <w:color w:val="666666"/>
          <w:sz w:val="24"/>
          <w:szCs w:val="24"/>
          <w:lang w:eastAsia="en-GB"/>
        </w:rPr>
      </w:pPr>
    </w:p>
    <w:p w14:paraId="503CF37E" w14:textId="7385D918" w:rsidR="00022D4D" w:rsidRPr="00883F18" w:rsidRDefault="00A15E2E" w:rsidP="00A15E2E">
      <w:pPr>
        <w:spacing w:after="0" w:line="336" w:lineRule="atLeast"/>
        <w:textAlignment w:val="baseline"/>
        <w:rPr>
          <w:rFonts w:ascii="Arial" w:eastAsia="Times New Roman" w:hAnsi="Arial" w:cs="Arial"/>
          <w:sz w:val="24"/>
          <w:szCs w:val="24"/>
          <w:lang w:eastAsia="en-GB"/>
        </w:rPr>
      </w:pPr>
      <w:r w:rsidRPr="00883F18">
        <w:rPr>
          <w:rFonts w:ascii="Arial" w:eastAsia="Times New Roman" w:hAnsi="Arial" w:cs="Arial"/>
          <w:sz w:val="24"/>
          <w:szCs w:val="24"/>
          <w:lang w:eastAsia="en-GB"/>
        </w:rPr>
        <w:lastRenderedPageBreak/>
        <w:t xml:space="preserve">All planning applications and relevant decision notices are available at </w:t>
      </w:r>
      <w:r w:rsidR="00022D4D" w:rsidRPr="00883F18">
        <w:rPr>
          <w:rFonts w:ascii="Arial" w:eastAsia="Times New Roman" w:hAnsi="Arial" w:cs="Arial"/>
          <w:sz w:val="24"/>
          <w:szCs w:val="24"/>
          <w:lang w:eastAsia="en-GB"/>
        </w:rPr>
        <w:t xml:space="preserve">South Kesteven District Council a link to SKDC website is provided on the website of </w:t>
      </w:r>
      <w:r w:rsidR="00F01508" w:rsidRPr="00883F18">
        <w:rPr>
          <w:rFonts w:ascii="Arial" w:eastAsia="Times New Roman" w:hAnsi="Arial" w:cs="Arial"/>
          <w:sz w:val="24"/>
          <w:szCs w:val="24"/>
          <w:lang w:eastAsia="en-GB"/>
        </w:rPr>
        <w:t>Langtoft</w:t>
      </w:r>
      <w:r w:rsidR="00022D4D" w:rsidRPr="00883F18">
        <w:rPr>
          <w:rFonts w:ascii="Arial" w:eastAsia="Times New Roman" w:hAnsi="Arial" w:cs="Arial"/>
          <w:sz w:val="24"/>
          <w:szCs w:val="24"/>
          <w:lang w:eastAsia="en-GB"/>
        </w:rPr>
        <w:t xml:space="preserve"> Parish Council</w:t>
      </w:r>
      <w:r w:rsidRPr="00883F18">
        <w:rPr>
          <w:rFonts w:ascii="Arial" w:eastAsia="Times New Roman" w:hAnsi="Arial" w:cs="Arial"/>
          <w:sz w:val="24"/>
          <w:szCs w:val="24"/>
          <w:lang w:eastAsia="en-GB"/>
        </w:rPr>
        <w:t xml:space="preserve">. There is no requirement to retain duplicates locally. All Parish Council recommendations in connection with these applications are recorded in the Council minutes and are retained indefinitely. </w:t>
      </w:r>
    </w:p>
    <w:p w14:paraId="791382AB" w14:textId="77777777" w:rsidR="00022D4D" w:rsidRDefault="00022D4D" w:rsidP="00A15E2E">
      <w:pPr>
        <w:spacing w:after="0" w:line="336" w:lineRule="atLeast"/>
        <w:textAlignment w:val="baseline"/>
        <w:rPr>
          <w:rFonts w:eastAsia="Times New Roman" w:cstheme="minorHAnsi"/>
          <w:color w:val="666666"/>
          <w:sz w:val="24"/>
          <w:szCs w:val="24"/>
          <w:lang w:eastAsia="en-GB"/>
        </w:rPr>
      </w:pPr>
    </w:p>
    <w:p w14:paraId="78C174D2" w14:textId="4D560BE7" w:rsidR="00A15E2E" w:rsidRPr="00883F18" w:rsidRDefault="00A15E2E" w:rsidP="00A15E2E">
      <w:pPr>
        <w:spacing w:after="0" w:line="336" w:lineRule="atLeast"/>
        <w:textAlignment w:val="baseline"/>
        <w:rPr>
          <w:rFonts w:ascii="Arial" w:eastAsia="Times New Roman" w:hAnsi="Arial" w:cs="Arial"/>
          <w:sz w:val="24"/>
          <w:szCs w:val="24"/>
          <w:lang w:eastAsia="en-GB"/>
        </w:rPr>
      </w:pPr>
      <w:r w:rsidRPr="00883F18">
        <w:rPr>
          <w:rFonts w:ascii="Arial" w:eastAsia="Times New Roman" w:hAnsi="Arial" w:cs="Arial"/>
          <w:b/>
          <w:bCs/>
          <w:sz w:val="24"/>
          <w:szCs w:val="24"/>
          <w:lang w:eastAsia="en-GB"/>
        </w:rPr>
        <w:t>Correspondence received</w:t>
      </w:r>
      <w:r w:rsidRPr="00883F18">
        <w:rPr>
          <w:rFonts w:ascii="Arial" w:eastAsia="Times New Roman" w:hAnsi="Arial" w:cs="Arial"/>
          <w:sz w:val="24"/>
          <w:szCs w:val="24"/>
          <w:lang w:eastAsia="en-GB"/>
        </w:rPr>
        <w:t xml:space="preserve"> in connection with applications will be retained as stated below:</w:t>
      </w:r>
    </w:p>
    <w:p w14:paraId="30AB868A" w14:textId="77777777" w:rsidR="00A15E2E" w:rsidRPr="00883F18" w:rsidRDefault="00A15E2E" w:rsidP="00883F18">
      <w:pPr>
        <w:pStyle w:val="ListParagraph"/>
        <w:numPr>
          <w:ilvl w:val="0"/>
          <w:numId w:val="3"/>
        </w:numPr>
        <w:spacing w:after="0" w:line="240" w:lineRule="auto"/>
        <w:textAlignment w:val="baseline"/>
        <w:rPr>
          <w:rFonts w:ascii="Arial" w:eastAsia="Times New Roman" w:hAnsi="Arial" w:cs="Arial"/>
          <w:sz w:val="24"/>
          <w:szCs w:val="24"/>
          <w:lang w:eastAsia="en-GB"/>
        </w:rPr>
      </w:pPr>
      <w:r w:rsidRPr="00883F18">
        <w:rPr>
          <w:rFonts w:ascii="Arial" w:eastAsia="Times New Roman" w:hAnsi="Arial" w:cs="Arial"/>
          <w:sz w:val="24"/>
          <w:szCs w:val="24"/>
          <w:lang w:eastAsia="en-GB"/>
        </w:rPr>
        <w:t>Declarations of acceptance Term of Office + 1 year</w:t>
      </w:r>
    </w:p>
    <w:p w14:paraId="3F55257D" w14:textId="77777777" w:rsidR="00A15E2E" w:rsidRPr="00883F18" w:rsidRDefault="00A15E2E" w:rsidP="00883F18">
      <w:pPr>
        <w:pStyle w:val="ListParagraph"/>
        <w:numPr>
          <w:ilvl w:val="0"/>
          <w:numId w:val="3"/>
        </w:numPr>
        <w:spacing w:after="0" w:line="240" w:lineRule="auto"/>
        <w:textAlignment w:val="baseline"/>
        <w:rPr>
          <w:rFonts w:ascii="Arial" w:eastAsia="Times New Roman" w:hAnsi="Arial" w:cs="Arial"/>
          <w:sz w:val="24"/>
          <w:szCs w:val="24"/>
          <w:lang w:eastAsia="en-GB"/>
        </w:rPr>
      </w:pPr>
      <w:r w:rsidRPr="00883F18">
        <w:rPr>
          <w:rFonts w:ascii="Arial" w:eastAsia="Times New Roman" w:hAnsi="Arial" w:cs="Arial"/>
          <w:sz w:val="24"/>
          <w:szCs w:val="24"/>
          <w:lang w:eastAsia="en-GB"/>
        </w:rPr>
        <w:t>Members register of interests’ book Term of Office + 1 year</w:t>
      </w:r>
    </w:p>
    <w:p w14:paraId="408BFF95" w14:textId="77777777" w:rsidR="00A15E2E" w:rsidRPr="00883F18" w:rsidRDefault="00A15E2E" w:rsidP="00883F18">
      <w:pPr>
        <w:pStyle w:val="ListParagraph"/>
        <w:numPr>
          <w:ilvl w:val="0"/>
          <w:numId w:val="3"/>
        </w:numPr>
        <w:spacing w:after="0" w:line="240" w:lineRule="auto"/>
        <w:textAlignment w:val="baseline"/>
        <w:rPr>
          <w:rFonts w:ascii="Arial" w:eastAsia="Times New Roman" w:hAnsi="Arial" w:cs="Arial"/>
          <w:sz w:val="24"/>
          <w:szCs w:val="24"/>
          <w:lang w:eastAsia="en-GB"/>
        </w:rPr>
      </w:pPr>
      <w:r w:rsidRPr="00883F18">
        <w:rPr>
          <w:rFonts w:ascii="Arial" w:eastAsia="Times New Roman" w:hAnsi="Arial" w:cs="Arial"/>
          <w:sz w:val="24"/>
          <w:szCs w:val="24"/>
          <w:lang w:eastAsia="en-GB"/>
        </w:rPr>
        <w:t>Complaints 1 year</w:t>
      </w:r>
    </w:p>
    <w:p w14:paraId="55D8C26E" w14:textId="1DCA6230" w:rsidR="00A15E2E" w:rsidRPr="00883F18" w:rsidRDefault="00A15E2E" w:rsidP="00883F18">
      <w:pPr>
        <w:pStyle w:val="ListParagraph"/>
        <w:numPr>
          <w:ilvl w:val="0"/>
          <w:numId w:val="3"/>
        </w:numPr>
        <w:spacing w:after="0" w:line="240" w:lineRule="auto"/>
        <w:textAlignment w:val="baseline"/>
        <w:rPr>
          <w:rFonts w:ascii="Arial" w:eastAsia="Times New Roman" w:hAnsi="Arial" w:cs="Arial"/>
          <w:sz w:val="24"/>
          <w:szCs w:val="24"/>
          <w:lang w:eastAsia="en-GB"/>
        </w:rPr>
      </w:pPr>
      <w:r w:rsidRPr="00883F18">
        <w:rPr>
          <w:rFonts w:ascii="Arial" w:eastAsia="Times New Roman" w:hAnsi="Arial" w:cs="Arial"/>
          <w:sz w:val="24"/>
          <w:szCs w:val="24"/>
          <w:lang w:eastAsia="en-GB"/>
        </w:rPr>
        <w:t>Routine correspondence and e-mails 6 months</w:t>
      </w:r>
      <w:r w:rsidR="00022D4D" w:rsidRPr="00883F18">
        <w:rPr>
          <w:rFonts w:ascii="Arial" w:eastAsia="Times New Roman" w:hAnsi="Arial" w:cs="Arial"/>
          <w:sz w:val="24"/>
          <w:szCs w:val="24"/>
          <w:lang w:eastAsia="en-GB"/>
        </w:rPr>
        <w:t xml:space="preserve"> – these are noted on each </w:t>
      </w:r>
      <w:r w:rsidR="00A46679" w:rsidRPr="00883F18">
        <w:rPr>
          <w:rFonts w:ascii="Arial" w:eastAsia="Times New Roman" w:hAnsi="Arial" w:cs="Arial"/>
          <w:sz w:val="24"/>
          <w:szCs w:val="24"/>
          <w:lang w:eastAsia="en-GB"/>
        </w:rPr>
        <w:t>Parish Council A</w:t>
      </w:r>
      <w:r w:rsidR="00022D4D" w:rsidRPr="00883F18">
        <w:rPr>
          <w:rFonts w:ascii="Arial" w:eastAsia="Times New Roman" w:hAnsi="Arial" w:cs="Arial"/>
          <w:sz w:val="24"/>
          <w:szCs w:val="24"/>
          <w:lang w:eastAsia="en-GB"/>
        </w:rPr>
        <w:t>genda in list form</w:t>
      </w:r>
    </w:p>
    <w:p w14:paraId="77A7E4DA" w14:textId="1410D30D" w:rsidR="00A15E2E" w:rsidRPr="00883F18" w:rsidRDefault="00A15E2E" w:rsidP="00883F18">
      <w:pPr>
        <w:pStyle w:val="ListParagraph"/>
        <w:numPr>
          <w:ilvl w:val="0"/>
          <w:numId w:val="3"/>
        </w:numPr>
        <w:spacing w:after="0" w:line="240" w:lineRule="auto"/>
        <w:textAlignment w:val="baseline"/>
        <w:rPr>
          <w:rFonts w:ascii="Arial" w:eastAsia="Times New Roman" w:hAnsi="Arial" w:cs="Arial"/>
          <w:sz w:val="24"/>
          <w:szCs w:val="24"/>
          <w:lang w:eastAsia="en-GB"/>
        </w:rPr>
      </w:pPr>
      <w:r w:rsidRPr="00883F18">
        <w:rPr>
          <w:rFonts w:ascii="Arial" w:eastAsia="Times New Roman" w:hAnsi="Arial" w:cs="Arial"/>
          <w:sz w:val="24"/>
          <w:szCs w:val="24"/>
          <w:lang w:eastAsia="en-GB"/>
        </w:rPr>
        <w:t>General Information 3 months</w:t>
      </w:r>
    </w:p>
    <w:p w14:paraId="2F21BCCE" w14:textId="77777777" w:rsidR="00E95D28" w:rsidRDefault="00E95D28" w:rsidP="00E95D28">
      <w:pPr>
        <w:spacing w:after="0" w:line="240" w:lineRule="auto"/>
        <w:textAlignment w:val="baseline"/>
        <w:rPr>
          <w:rFonts w:eastAsia="Times New Roman" w:cstheme="minorHAnsi"/>
          <w:color w:val="666666"/>
          <w:sz w:val="24"/>
          <w:szCs w:val="24"/>
          <w:lang w:eastAsia="en-GB"/>
        </w:rPr>
      </w:pPr>
    </w:p>
    <w:p w14:paraId="3B785B41" w14:textId="6B2CD23F" w:rsidR="00883F18" w:rsidRPr="00CD4586" w:rsidRDefault="00883F18" w:rsidP="00883F18">
      <w:pPr>
        <w:keepNext/>
        <w:keepLines/>
        <w:spacing w:before="160" w:after="80"/>
        <w:outlineLvl w:val="1"/>
        <w:rPr>
          <w:rFonts w:ascii="Aptos Display" w:eastAsia="Times New Roman" w:hAnsi="Aptos Display" w:cs="Times New Roman"/>
          <w:color w:val="0F4761"/>
          <w:kern w:val="2"/>
          <w:sz w:val="32"/>
          <w:szCs w:val="32"/>
          <w14:ligatures w14:val="standardContextual"/>
        </w:rPr>
      </w:pPr>
      <w:r>
        <w:rPr>
          <w:rFonts w:ascii="Aptos Display" w:eastAsia="Times New Roman" w:hAnsi="Aptos Display" w:cs="Times New Roman"/>
          <w:color w:val="0F4761"/>
          <w:kern w:val="2"/>
          <w:sz w:val="32"/>
          <w:szCs w:val="32"/>
          <w14:ligatures w14:val="standardContextual"/>
        </w:rPr>
        <w:t>Information register</w:t>
      </w:r>
      <w:r w:rsidRPr="00CD4586">
        <w:rPr>
          <w:rFonts w:ascii="Aptos Display" w:eastAsia="Times New Roman" w:hAnsi="Aptos Display" w:cs="Times New Roman"/>
          <w:color w:val="0F4761"/>
          <w:kern w:val="2"/>
          <w:sz w:val="32"/>
          <w:szCs w:val="32"/>
          <w14:ligatures w14:val="standardContextual"/>
        </w:rPr>
        <w:t xml:space="preserve"> </w:t>
      </w:r>
    </w:p>
    <w:p w14:paraId="433E492F" w14:textId="77777777" w:rsidR="00A15E2E" w:rsidRPr="00883F18" w:rsidRDefault="00A15E2E" w:rsidP="00A15E2E">
      <w:pPr>
        <w:spacing w:after="0" w:line="336" w:lineRule="atLeast"/>
        <w:textAlignment w:val="baseline"/>
        <w:rPr>
          <w:rFonts w:ascii="Arial" w:eastAsia="Times New Roman" w:hAnsi="Arial" w:cs="Arial"/>
          <w:sz w:val="24"/>
          <w:szCs w:val="24"/>
          <w:lang w:eastAsia="en-GB"/>
        </w:rPr>
      </w:pPr>
      <w:r w:rsidRPr="00883F18">
        <w:rPr>
          <w:rFonts w:ascii="Arial" w:eastAsia="Times New Roman" w:hAnsi="Arial" w:cs="Arial"/>
          <w:sz w:val="24"/>
          <w:szCs w:val="24"/>
          <w:lang w:eastAsia="en-GB"/>
        </w:rPr>
        <w:t>The Parish Clerk will retain an information register identifying information held by the parish council and its disposal date.</w:t>
      </w:r>
    </w:p>
    <w:p w14:paraId="404BE4E6" w14:textId="77777777" w:rsidR="00883F18" w:rsidRPr="00A46679" w:rsidRDefault="00883F18" w:rsidP="00A15E2E">
      <w:pPr>
        <w:spacing w:after="0" w:line="336" w:lineRule="atLeast"/>
        <w:textAlignment w:val="baseline"/>
        <w:rPr>
          <w:rFonts w:eastAsia="Times New Roman" w:cstheme="minorHAnsi"/>
          <w:sz w:val="24"/>
          <w:szCs w:val="24"/>
          <w:lang w:eastAsia="en-GB"/>
        </w:rPr>
      </w:pPr>
    </w:p>
    <w:p w14:paraId="4A77E213" w14:textId="28734FB0" w:rsidR="00883F18" w:rsidRPr="00883F18" w:rsidRDefault="00883F18" w:rsidP="00883F18">
      <w:pPr>
        <w:keepNext/>
        <w:keepLines/>
        <w:spacing w:before="160" w:after="80"/>
        <w:outlineLvl w:val="1"/>
        <w:rPr>
          <w:rFonts w:ascii="Aptos Display" w:eastAsia="Times New Roman" w:hAnsi="Aptos Display" w:cs="Times New Roman"/>
          <w:color w:val="0F4761"/>
          <w:kern w:val="2"/>
          <w:sz w:val="28"/>
          <w:szCs w:val="28"/>
          <w14:ligatures w14:val="standardContextual"/>
        </w:rPr>
      </w:pPr>
      <w:r>
        <w:rPr>
          <w:rFonts w:ascii="Aptos Display" w:eastAsia="Times New Roman" w:hAnsi="Aptos Display" w:cs="Times New Roman"/>
          <w:color w:val="0F4761"/>
          <w:kern w:val="2"/>
          <w:sz w:val="28"/>
          <w:szCs w:val="28"/>
          <w14:ligatures w14:val="standardContextual"/>
        </w:rPr>
        <w:t>Disposal Procedures</w:t>
      </w:r>
    </w:p>
    <w:p w14:paraId="21E62083" w14:textId="77777777" w:rsidR="00A15E2E" w:rsidRPr="00883F18" w:rsidRDefault="00A15E2E" w:rsidP="00A15E2E">
      <w:pPr>
        <w:spacing w:after="0" w:line="336" w:lineRule="atLeast"/>
        <w:textAlignment w:val="baseline"/>
        <w:rPr>
          <w:rFonts w:ascii="Arial" w:eastAsia="Times New Roman" w:hAnsi="Arial" w:cs="Arial"/>
          <w:sz w:val="24"/>
          <w:szCs w:val="24"/>
          <w:lang w:eastAsia="en-GB"/>
        </w:rPr>
      </w:pPr>
      <w:r w:rsidRPr="00883F18">
        <w:rPr>
          <w:rFonts w:ascii="Arial" w:eastAsia="Times New Roman" w:hAnsi="Arial" w:cs="Arial"/>
          <w:sz w:val="24"/>
          <w:szCs w:val="24"/>
          <w:lang w:eastAsia="en-GB"/>
        </w:rPr>
        <w:t>All documents that have reached their disposal date and are no longer required for administrative reasons will be shredded and disposed of.</w:t>
      </w:r>
    </w:p>
    <w:p w14:paraId="147A0C99" w14:textId="77777777" w:rsidR="00A15E2E" w:rsidRDefault="00A15E2E" w:rsidP="00A15E2E">
      <w:pPr>
        <w:spacing w:after="0" w:line="336" w:lineRule="atLeast"/>
        <w:textAlignment w:val="baseline"/>
        <w:rPr>
          <w:rFonts w:ascii="Arial" w:eastAsia="Times New Roman" w:hAnsi="Arial" w:cs="Arial"/>
          <w:sz w:val="24"/>
          <w:szCs w:val="24"/>
          <w:lang w:eastAsia="en-GB"/>
        </w:rPr>
      </w:pPr>
      <w:r w:rsidRPr="00883F18">
        <w:rPr>
          <w:rFonts w:ascii="Arial" w:eastAsia="Times New Roman" w:hAnsi="Arial" w:cs="Arial"/>
          <w:sz w:val="24"/>
          <w:szCs w:val="24"/>
          <w:lang w:eastAsia="en-GB"/>
        </w:rPr>
        <w:t>Electronic copies of documents will be deleted and removed from archived when they exceed their retention periods.</w:t>
      </w:r>
    </w:p>
    <w:p w14:paraId="1B895056" w14:textId="77777777" w:rsidR="00883F18" w:rsidRPr="00883F18" w:rsidRDefault="00883F18" w:rsidP="00A15E2E">
      <w:pPr>
        <w:spacing w:after="0" w:line="336" w:lineRule="atLeast"/>
        <w:textAlignment w:val="baseline"/>
        <w:rPr>
          <w:rFonts w:ascii="Arial" w:eastAsia="Times New Roman" w:hAnsi="Arial" w:cs="Arial"/>
          <w:sz w:val="24"/>
          <w:szCs w:val="24"/>
          <w:lang w:eastAsia="en-GB"/>
        </w:rPr>
      </w:pPr>
    </w:p>
    <w:p w14:paraId="6F34B3AE" w14:textId="0466FDA4" w:rsidR="00883F18" w:rsidRPr="00883F18" w:rsidRDefault="00883F18" w:rsidP="00883F18">
      <w:pPr>
        <w:keepNext/>
        <w:keepLines/>
        <w:spacing w:before="160" w:after="80"/>
        <w:outlineLvl w:val="1"/>
        <w:rPr>
          <w:rFonts w:ascii="Aptos Display" w:eastAsia="Times New Roman" w:hAnsi="Aptos Display" w:cs="Times New Roman"/>
          <w:color w:val="0F4761"/>
          <w:kern w:val="2"/>
          <w:sz w:val="28"/>
          <w:szCs w:val="28"/>
          <w14:ligatures w14:val="standardContextual"/>
        </w:rPr>
      </w:pPr>
      <w:r>
        <w:rPr>
          <w:rFonts w:ascii="Aptos Display" w:eastAsia="Times New Roman" w:hAnsi="Aptos Display" w:cs="Times New Roman"/>
          <w:color w:val="0F4761"/>
          <w:kern w:val="2"/>
          <w:sz w:val="28"/>
          <w:szCs w:val="28"/>
          <w14:ligatures w14:val="standardContextual"/>
        </w:rPr>
        <w:t>Retention of Documents for Legal Purposes</w:t>
      </w:r>
    </w:p>
    <w:p w14:paraId="629065E3" w14:textId="77777777" w:rsidR="00A15E2E" w:rsidRPr="00883F18" w:rsidRDefault="00A15E2E" w:rsidP="00A15E2E">
      <w:pPr>
        <w:spacing w:after="0" w:line="336" w:lineRule="atLeast"/>
        <w:textAlignment w:val="baseline"/>
        <w:rPr>
          <w:rFonts w:ascii="Arial" w:eastAsia="Times New Roman" w:hAnsi="Arial" w:cs="Arial"/>
          <w:sz w:val="24"/>
          <w:szCs w:val="24"/>
          <w:lang w:eastAsia="en-GB"/>
        </w:rPr>
      </w:pPr>
      <w:r w:rsidRPr="00883F18">
        <w:rPr>
          <w:rFonts w:ascii="Arial" w:eastAsia="Times New Roman" w:hAnsi="Arial" w:cs="Arial"/>
          <w:sz w:val="24"/>
          <w:szCs w:val="24"/>
          <w:lang w:eastAsia="en-GB"/>
        </w:rPr>
        <w:t>Most legal proceedings are governed by the Limitation Act 1980 (as amended). The 1980 Act provides that legal claims may not be commenced after a specified period, which depend upon the type of claim in question. The table below sets out the limitation periods for the different categories of claim:</w:t>
      </w:r>
    </w:p>
    <w:tbl>
      <w:tblPr>
        <w:tblW w:w="6975" w:type="dxa"/>
        <w:tblBorders>
          <w:top w:val="single" w:sz="6" w:space="0" w:color="DDDDDD"/>
          <w:left w:val="single" w:sz="6" w:space="0" w:color="DDDDDD"/>
          <w:bottom w:val="single" w:sz="6" w:space="0" w:color="DDDDDD"/>
          <w:right w:val="single" w:sz="6" w:space="0" w:color="DDDDDD"/>
        </w:tblBorders>
        <w:shd w:val="clear" w:color="auto" w:fill="FFFFFF"/>
        <w:tblCellMar>
          <w:left w:w="0" w:type="dxa"/>
          <w:right w:w="0" w:type="dxa"/>
        </w:tblCellMar>
        <w:tblLook w:val="04A0" w:firstRow="1" w:lastRow="0" w:firstColumn="1" w:lastColumn="0" w:noHBand="0" w:noVBand="1"/>
      </w:tblPr>
      <w:tblGrid>
        <w:gridCol w:w="5528"/>
        <w:gridCol w:w="1447"/>
      </w:tblGrid>
      <w:tr w:rsidR="00A15E2E" w:rsidRPr="00883F18" w14:paraId="1238625E" w14:textId="77777777" w:rsidTr="00A15E2E">
        <w:tc>
          <w:tcPr>
            <w:tcW w:w="5662" w:type="dxa"/>
            <w:tcBorders>
              <w:top w:val="single" w:sz="6" w:space="0" w:color="DDDDDD"/>
              <w:left w:val="single" w:sz="6" w:space="0" w:color="DDDDDD"/>
              <w:bottom w:val="single" w:sz="6" w:space="0" w:color="DDDDDD"/>
              <w:right w:val="single" w:sz="6" w:space="0" w:color="DDDDDD"/>
            </w:tcBorders>
            <w:shd w:val="clear" w:color="auto" w:fill="F9F9F9"/>
            <w:tcMar>
              <w:top w:w="150" w:type="dxa"/>
              <w:left w:w="150" w:type="dxa"/>
              <w:bottom w:w="150" w:type="dxa"/>
              <w:right w:w="150" w:type="dxa"/>
            </w:tcMar>
            <w:vAlign w:val="bottom"/>
            <w:hideMark/>
          </w:tcPr>
          <w:p w14:paraId="58A1AC9A" w14:textId="77777777" w:rsidR="00A15E2E" w:rsidRPr="00883F18" w:rsidRDefault="00A15E2E" w:rsidP="00A15E2E">
            <w:pPr>
              <w:spacing w:after="0" w:line="240" w:lineRule="auto"/>
              <w:rPr>
                <w:rFonts w:ascii="Arial" w:eastAsia="Times New Roman" w:hAnsi="Arial" w:cs="Arial"/>
                <w:b/>
                <w:bCs/>
                <w:sz w:val="24"/>
                <w:szCs w:val="24"/>
                <w:lang w:eastAsia="en-GB"/>
              </w:rPr>
            </w:pPr>
            <w:r w:rsidRPr="00883F18">
              <w:rPr>
                <w:rFonts w:ascii="Arial" w:eastAsia="Times New Roman" w:hAnsi="Arial" w:cs="Arial"/>
                <w:b/>
                <w:bCs/>
                <w:sz w:val="24"/>
                <w:szCs w:val="24"/>
                <w:lang w:eastAsia="en-GB"/>
              </w:rPr>
              <w:t>Category of Claim</w:t>
            </w:r>
          </w:p>
        </w:tc>
        <w:tc>
          <w:tcPr>
            <w:tcW w:w="1313" w:type="dxa"/>
            <w:tcBorders>
              <w:top w:val="single" w:sz="6" w:space="0" w:color="DDDDDD"/>
              <w:left w:val="single" w:sz="6" w:space="0" w:color="DDDDDD"/>
              <w:bottom w:val="single" w:sz="6" w:space="0" w:color="DDDDDD"/>
              <w:right w:val="single" w:sz="6" w:space="0" w:color="DDDDDD"/>
            </w:tcBorders>
            <w:shd w:val="clear" w:color="auto" w:fill="F9F9F9"/>
            <w:tcMar>
              <w:top w:w="150" w:type="dxa"/>
              <w:left w:w="150" w:type="dxa"/>
              <w:bottom w:w="150" w:type="dxa"/>
              <w:right w:w="150" w:type="dxa"/>
            </w:tcMar>
            <w:vAlign w:val="bottom"/>
            <w:hideMark/>
          </w:tcPr>
          <w:p w14:paraId="4D676271" w14:textId="77777777" w:rsidR="00A15E2E" w:rsidRPr="00883F18" w:rsidRDefault="00A15E2E" w:rsidP="00A15E2E">
            <w:pPr>
              <w:spacing w:after="0" w:line="240" w:lineRule="auto"/>
              <w:rPr>
                <w:rFonts w:ascii="Arial" w:eastAsia="Times New Roman" w:hAnsi="Arial" w:cs="Arial"/>
                <w:b/>
                <w:bCs/>
                <w:sz w:val="24"/>
                <w:szCs w:val="24"/>
                <w:lang w:eastAsia="en-GB"/>
              </w:rPr>
            </w:pPr>
            <w:r w:rsidRPr="00883F18">
              <w:rPr>
                <w:rFonts w:ascii="Arial" w:eastAsia="Times New Roman" w:hAnsi="Arial" w:cs="Arial"/>
                <w:b/>
                <w:bCs/>
                <w:sz w:val="24"/>
                <w:szCs w:val="24"/>
                <w:lang w:eastAsia="en-GB"/>
              </w:rPr>
              <w:t>Limitation Period</w:t>
            </w:r>
          </w:p>
        </w:tc>
      </w:tr>
      <w:tr w:rsidR="00A15E2E" w:rsidRPr="00883F18" w14:paraId="595F18A2" w14:textId="77777777" w:rsidTr="00A15E2E">
        <w:tc>
          <w:tcPr>
            <w:tcW w:w="5662"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18227768" w14:textId="77777777" w:rsidR="00A15E2E" w:rsidRPr="00883F18" w:rsidRDefault="00A15E2E" w:rsidP="00A15E2E">
            <w:pPr>
              <w:spacing w:after="0" w:line="240" w:lineRule="auto"/>
              <w:rPr>
                <w:rFonts w:ascii="Arial" w:eastAsia="Times New Roman" w:hAnsi="Arial" w:cs="Arial"/>
                <w:sz w:val="24"/>
                <w:szCs w:val="24"/>
                <w:lang w:eastAsia="en-GB"/>
              </w:rPr>
            </w:pPr>
            <w:r w:rsidRPr="00883F18">
              <w:rPr>
                <w:rFonts w:ascii="Arial" w:eastAsia="Times New Roman" w:hAnsi="Arial" w:cs="Arial"/>
                <w:sz w:val="24"/>
                <w:szCs w:val="24"/>
                <w:lang w:eastAsia="en-GB"/>
              </w:rPr>
              <w:t>Negligence (and other ‘Torts’)</w:t>
            </w:r>
          </w:p>
        </w:tc>
        <w:tc>
          <w:tcPr>
            <w:tcW w:w="131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7D4BA0A7" w14:textId="77777777" w:rsidR="00A15E2E" w:rsidRPr="00883F18" w:rsidRDefault="00A15E2E" w:rsidP="00A15E2E">
            <w:pPr>
              <w:spacing w:after="0" w:line="240" w:lineRule="auto"/>
              <w:rPr>
                <w:rFonts w:ascii="Arial" w:eastAsia="Times New Roman" w:hAnsi="Arial" w:cs="Arial"/>
                <w:sz w:val="24"/>
                <w:szCs w:val="24"/>
                <w:lang w:eastAsia="en-GB"/>
              </w:rPr>
            </w:pPr>
            <w:r w:rsidRPr="00883F18">
              <w:rPr>
                <w:rFonts w:ascii="Arial" w:eastAsia="Times New Roman" w:hAnsi="Arial" w:cs="Arial"/>
                <w:sz w:val="24"/>
                <w:szCs w:val="24"/>
                <w:lang w:eastAsia="en-GB"/>
              </w:rPr>
              <w:t>6 years</w:t>
            </w:r>
          </w:p>
        </w:tc>
      </w:tr>
      <w:tr w:rsidR="00A15E2E" w:rsidRPr="00883F18" w14:paraId="64D71952" w14:textId="77777777" w:rsidTr="00A15E2E">
        <w:tc>
          <w:tcPr>
            <w:tcW w:w="5662"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3040E355" w14:textId="77777777" w:rsidR="00A15E2E" w:rsidRPr="00883F18" w:rsidRDefault="00A15E2E" w:rsidP="00A15E2E">
            <w:pPr>
              <w:spacing w:after="0" w:line="240" w:lineRule="auto"/>
              <w:rPr>
                <w:rFonts w:ascii="Arial" w:eastAsia="Times New Roman" w:hAnsi="Arial" w:cs="Arial"/>
                <w:sz w:val="24"/>
                <w:szCs w:val="24"/>
                <w:lang w:eastAsia="en-GB"/>
              </w:rPr>
            </w:pPr>
            <w:r w:rsidRPr="00883F18">
              <w:rPr>
                <w:rFonts w:ascii="Arial" w:eastAsia="Times New Roman" w:hAnsi="Arial" w:cs="Arial"/>
                <w:sz w:val="24"/>
                <w:szCs w:val="24"/>
                <w:lang w:eastAsia="en-GB"/>
              </w:rPr>
              <w:t>Defamation</w:t>
            </w:r>
          </w:p>
        </w:tc>
        <w:tc>
          <w:tcPr>
            <w:tcW w:w="131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445DFD9C" w14:textId="77777777" w:rsidR="00A15E2E" w:rsidRPr="00883F18" w:rsidRDefault="00A15E2E" w:rsidP="00A15E2E">
            <w:pPr>
              <w:spacing w:after="0" w:line="240" w:lineRule="auto"/>
              <w:rPr>
                <w:rFonts w:ascii="Arial" w:eastAsia="Times New Roman" w:hAnsi="Arial" w:cs="Arial"/>
                <w:sz w:val="24"/>
                <w:szCs w:val="24"/>
                <w:lang w:eastAsia="en-GB"/>
              </w:rPr>
            </w:pPr>
            <w:r w:rsidRPr="00883F18">
              <w:rPr>
                <w:rFonts w:ascii="Arial" w:eastAsia="Times New Roman" w:hAnsi="Arial" w:cs="Arial"/>
                <w:sz w:val="24"/>
                <w:szCs w:val="24"/>
                <w:lang w:eastAsia="en-GB"/>
              </w:rPr>
              <w:t>1 year</w:t>
            </w:r>
          </w:p>
        </w:tc>
      </w:tr>
      <w:tr w:rsidR="00A15E2E" w:rsidRPr="00883F18" w14:paraId="0A8DA996" w14:textId="77777777" w:rsidTr="00A15E2E">
        <w:tc>
          <w:tcPr>
            <w:tcW w:w="5662"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2AF33BDA" w14:textId="77777777" w:rsidR="00A15E2E" w:rsidRPr="00883F18" w:rsidRDefault="00A15E2E" w:rsidP="00A15E2E">
            <w:pPr>
              <w:spacing w:after="0" w:line="240" w:lineRule="auto"/>
              <w:rPr>
                <w:rFonts w:ascii="Arial" w:eastAsia="Times New Roman" w:hAnsi="Arial" w:cs="Arial"/>
                <w:sz w:val="24"/>
                <w:szCs w:val="24"/>
                <w:lang w:eastAsia="en-GB"/>
              </w:rPr>
            </w:pPr>
            <w:r w:rsidRPr="00883F18">
              <w:rPr>
                <w:rFonts w:ascii="Arial" w:eastAsia="Times New Roman" w:hAnsi="Arial" w:cs="Arial"/>
                <w:sz w:val="24"/>
                <w:szCs w:val="24"/>
                <w:lang w:eastAsia="en-GB"/>
              </w:rPr>
              <w:t>Contract</w:t>
            </w:r>
          </w:p>
        </w:tc>
        <w:tc>
          <w:tcPr>
            <w:tcW w:w="131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504BE499" w14:textId="77777777" w:rsidR="00A15E2E" w:rsidRPr="00883F18" w:rsidRDefault="00A15E2E" w:rsidP="00A15E2E">
            <w:pPr>
              <w:spacing w:after="0" w:line="240" w:lineRule="auto"/>
              <w:rPr>
                <w:rFonts w:ascii="Arial" w:eastAsia="Times New Roman" w:hAnsi="Arial" w:cs="Arial"/>
                <w:sz w:val="24"/>
                <w:szCs w:val="24"/>
                <w:lang w:eastAsia="en-GB"/>
              </w:rPr>
            </w:pPr>
            <w:r w:rsidRPr="00883F18">
              <w:rPr>
                <w:rFonts w:ascii="Arial" w:eastAsia="Times New Roman" w:hAnsi="Arial" w:cs="Arial"/>
                <w:sz w:val="24"/>
                <w:szCs w:val="24"/>
                <w:lang w:eastAsia="en-GB"/>
              </w:rPr>
              <w:t>6 years</w:t>
            </w:r>
          </w:p>
        </w:tc>
      </w:tr>
      <w:tr w:rsidR="00A15E2E" w:rsidRPr="00883F18" w14:paraId="45B8DB2F" w14:textId="77777777" w:rsidTr="00A15E2E">
        <w:tc>
          <w:tcPr>
            <w:tcW w:w="5662"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77AF9776" w14:textId="77777777" w:rsidR="00A15E2E" w:rsidRPr="00883F18" w:rsidRDefault="00A15E2E" w:rsidP="00A15E2E">
            <w:pPr>
              <w:spacing w:after="0" w:line="240" w:lineRule="auto"/>
              <w:rPr>
                <w:rFonts w:ascii="Arial" w:eastAsia="Times New Roman" w:hAnsi="Arial" w:cs="Arial"/>
                <w:sz w:val="24"/>
                <w:szCs w:val="24"/>
                <w:lang w:eastAsia="en-GB"/>
              </w:rPr>
            </w:pPr>
            <w:r w:rsidRPr="00883F18">
              <w:rPr>
                <w:rFonts w:ascii="Arial" w:eastAsia="Times New Roman" w:hAnsi="Arial" w:cs="Arial"/>
                <w:sz w:val="24"/>
                <w:szCs w:val="24"/>
                <w:lang w:eastAsia="en-GB"/>
              </w:rPr>
              <w:t>Leases</w:t>
            </w:r>
          </w:p>
        </w:tc>
        <w:tc>
          <w:tcPr>
            <w:tcW w:w="131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26527E02" w14:textId="77777777" w:rsidR="00A15E2E" w:rsidRPr="00883F18" w:rsidRDefault="00A15E2E" w:rsidP="00A15E2E">
            <w:pPr>
              <w:spacing w:after="0" w:line="240" w:lineRule="auto"/>
              <w:rPr>
                <w:rFonts w:ascii="Arial" w:eastAsia="Times New Roman" w:hAnsi="Arial" w:cs="Arial"/>
                <w:sz w:val="24"/>
                <w:szCs w:val="24"/>
                <w:lang w:eastAsia="en-GB"/>
              </w:rPr>
            </w:pPr>
            <w:r w:rsidRPr="00883F18">
              <w:rPr>
                <w:rFonts w:ascii="Arial" w:eastAsia="Times New Roman" w:hAnsi="Arial" w:cs="Arial"/>
                <w:sz w:val="24"/>
                <w:szCs w:val="24"/>
                <w:lang w:eastAsia="en-GB"/>
              </w:rPr>
              <w:t>12 years</w:t>
            </w:r>
          </w:p>
        </w:tc>
      </w:tr>
      <w:tr w:rsidR="00A15E2E" w:rsidRPr="00883F18" w14:paraId="75F57363" w14:textId="77777777" w:rsidTr="00A15E2E">
        <w:tc>
          <w:tcPr>
            <w:tcW w:w="5662"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5FBD665A" w14:textId="77777777" w:rsidR="00A15E2E" w:rsidRPr="00883F18" w:rsidRDefault="00A15E2E" w:rsidP="00A15E2E">
            <w:pPr>
              <w:spacing w:after="0" w:line="240" w:lineRule="auto"/>
              <w:rPr>
                <w:rFonts w:ascii="Arial" w:eastAsia="Times New Roman" w:hAnsi="Arial" w:cs="Arial"/>
                <w:sz w:val="24"/>
                <w:szCs w:val="24"/>
                <w:lang w:eastAsia="en-GB"/>
              </w:rPr>
            </w:pPr>
            <w:r w:rsidRPr="00883F18">
              <w:rPr>
                <w:rFonts w:ascii="Arial" w:eastAsia="Times New Roman" w:hAnsi="Arial" w:cs="Arial"/>
                <w:sz w:val="24"/>
                <w:szCs w:val="24"/>
                <w:lang w:eastAsia="en-GB"/>
              </w:rPr>
              <w:t>Sums recoverable by statute</w:t>
            </w:r>
          </w:p>
        </w:tc>
        <w:tc>
          <w:tcPr>
            <w:tcW w:w="131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000C6118" w14:textId="77777777" w:rsidR="00A15E2E" w:rsidRPr="00883F18" w:rsidRDefault="00A15E2E" w:rsidP="00A15E2E">
            <w:pPr>
              <w:spacing w:after="0" w:line="240" w:lineRule="auto"/>
              <w:rPr>
                <w:rFonts w:ascii="Arial" w:eastAsia="Times New Roman" w:hAnsi="Arial" w:cs="Arial"/>
                <w:sz w:val="24"/>
                <w:szCs w:val="24"/>
                <w:lang w:eastAsia="en-GB"/>
              </w:rPr>
            </w:pPr>
            <w:r w:rsidRPr="00883F18">
              <w:rPr>
                <w:rFonts w:ascii="Arial" w:eastAsia="Times New Roman" w:hAnsi="Arial" w:cs="Arial"/>
                <w:sz w:val="24"/>
                <w:szCs w:val="24"/>
                <w:lang w:eastAsia="en-GB"/>
              </w:rPr>
              <w:t>6 years</w:t>
            </w:r>
          </w:p>
        </w:tc>
      </w:tr>
      <w:tr w:rsidR="00A15E2E" w:rsidRPr="00883F18" w14:paraId="25ACD6E8" w14:textId="77777777" w:rsidTr="00A15E2E">
        <w:tc>
          <w:tcPr>
            <w:tcW w:w="5662"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64589A78" w14:textId="77777777" w:rsidR="00A15E2E" w:rsidRPr="00883F18" w:rsidRDefault="00A15E2E" w:rsidP="00A15E2E">
            <w:pPr>
              <w:spacing w:after="0" w:line="240" w:lineRule="auto"/>
              <w:rPr>
                <w:rFonts w:ascii="Arial" w:eastAsia="Times New Roman" w:hAnsi="Arial" w:cs="Arial"/>
                <w:sz w:val="24"/>
                <w:szCs w:val="24"/>
                <w:lang w:eastAsia="en-GB"/>
              </w:rPr>
            </w:pPr>
            <w:r w:rsidRPr="00883F18">
              <w:rPr>
                <w:rFonts w:ascii="Arial" w:eastAsia="Times New Roman" w:hAnsi="Arial" w:cs="Arial"/>
                <w:sz w:val="24"/>
                <w:szCs w:val="24"/>
                <w:lang w:eastAsia="en-GB"/>
              </w:rPr>
              <w:t>Personal Injury</w:t>
            </w:r>
          </w:p>
        </w:tc>
        <w:tc>
          <w:tcPr>
            <w:tcW w:w="131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362ADEA9" w14:textId="77777777" w:rsidR="00A15E2E" w:rsidRPr="00883F18" w:rsidRDefault="00A15E2E" w:rsidP="00A15E2E">
            <w:pPr>
              <w:spacing w:after="0" w:line="240" w:lineRule="auto"/>
              <w:rPr>
                <w:rFonts w:ascii="Arial" w:eastAsia="Times New Roman" w:hAnsi="Arial" w:cs="Arial"/>
                <w:sz w:val="24"/>
                <w:szCs w:val="24"/>
                <w:lang w:eastAsia="en-GB"/>
              </w:rPr>
            </w:pPr>
            <w:r w:rsidRPr="00883F18">
              <w:rPr>
                <w:rFonts w:ascii="Arial" w:eastAsia="Times New Roman" w:hAnsi="Arial" w:cs="Arial"/>
                <w:sz w:val="24"/>
                <w:szCs w:val="24"/>
                <w:lang w:eastAsia="en-GB"/>
              </w:rPr>
              <w:t>3 years</w:t>
            </w:r>
          </w:p>
        </w:tc>
      </w:tr>
      <w:tr w:rsidR="00A15E2E" w:rsidRPr="00883F18" w14:paraId="23A395DC" w14:textId="77777777" w:rsidTr="00A15E2E">
        <w:tc>
          <w:tcPr>
            <w:tcW w:w="5662"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72BD5021" w14:textId="77777777" w:rsidR="00A15E2E" w:rsidRPr="00883F18" w:rsidRDefault="00A15E2E" w:rsidP="00A15E2E">
            <w:pPr>
              <w:spacing w:after="0" w:line="240" w:lineRule="auto"/>
              <w:rPr>
                <w:rFonts w:ascii="Arial" w:eastAsia="Times New Roman" w:hAnsi="Arial" w:cs="Arial"/>
                <w:sz w:val="24"/>
                <w:szCs w:val="24"/>
                <w:lang w:eastAsia="en-GB"/>
              </w:rPr>
            </w:pPr>
            <w:r w:rsidRPr="00883F18">
              <w:rPr>
                <w:rFonts w:ascii="Arial" w:eastAsia="Times New Roman" w:hAnsi="Arial" w:cs="Arial"/>
                <w:sz w:val="24"/>
                <w:szCs w:val="24"/>
                <w:lang w:eastAsia="en-GB"/>
              </w:rPr>
              <w:t>To Recover Land</w:t>
            </w:r>
          </w:p>
        </w:tc>
        <w:tc>
          <w:tcPr>
            <w:tcW w:w="131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63B7F7A0" w14:textId="77777777" w:rsidR="00A15E2E" w:rsidRPr="00883F18" w:rsidRDefault="00A15E2E" w:rsidP="00A15E2E">
            <w:pPr>
              <w:spacing w:after="0" w:line="240" w:lineRule="auto"/>
              <w:rPr>
                <w:rFonts w:ascii="Arial" w:eastAsia="Times New Roman" w:hAnsi="Arial" w:cs="Arial"/>
                <w:sz w:val="24"/>
                <w:szCs w:val="24"/>
                <w:lang w:eastAsia="en-GB"/>
              </w:rPr>
            </w:pPr>
            <w:r w:rsidRPr="00883F18">
              <w:rPr>
                <w:rFonts w:ascii="Arial" w:eastAsia="Times New Roman" w:hAnsi="Arial" w:cs="Arial"/>
                <w:sz w:val="24"/>
                <w:szCs w:val="24"/>
                <w:lang w:eastAsia="en-GB"/>
              </w:rPr>
              <w:t>12 years</w:t>
            </w:r>
          </w:p>
        </w:tc>
      </w:tr>
      <w:tr w:rsidR="00A15E2E" w:rsidRPr="00883F18" w14:paraId="6911D114" w14:textId="77777777" w:rsidTr="00A15E2E">
        <w:tc>
          <w:tcPr>
            <w:tcW w:w="5662"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55B8DF81" w14:textId="77777777" w:rsidR="00A15E2E" w:rsidRPr="00883F18" w:rsidRDefault="00A15E2E" w:rsidP="00A15E2E">
            <w:pPr>
              <w:spacing w:after="0" w:line="240" w:lineRule="auto"/>
              <w:rPr>
                <w:rFonts w:ascii="Arial" w:eastAsia="Times New Roman" w:hAnsi="Arial" w:cs="Arial"/>
                <w:sz w:val="24"/>
                <w:szCs w:val="24"/>
                <w:lang w:eastAsia="en-GB"/>
              </w:rPr>
            </w:pPr>
            <w:r w:rsidRPr="00883F18">
              <w:rPr>
                <w:rFonts w:ascii="Arial" w:eastAsia="Times New Roman" w:hAnsi="Arial" w:cs="Arial"/>
                <w:sz w:val="24"/>
                <w:szCs w:val="24"/>
                <w:lang w:eastAsia="en-GB"/>
              </w:rPr>
              <w:lastRenderedPageBreak/>
              <w:t>Rent</w:t>
            </w:r>
          </w:p>
        </w:tc>
        <w:tc>
          <w:tcPr>
            <w:tcW w:w="131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306335C0" w14:textId="77777777" w:rsidR="00A15E2E" w:rsidRPr="00883F18" w:rsidRDefault="00A15E2E" w:rsidP="00A15E2E">
            <w:pPr>
              <w:spacing w:after="0" w:line="240" w:lineRule="auto"/>
              <w:rPr>
                <w:rFonts w:ascii="Arial" w:eastAsia="Times New Roman" w:hAnsi="Arial" w:cs="Arial"/>
                <w:sz w:val="24"/>
                <w:szCs w:val="24"/>
                <w:lang w:eastAsia="en-GB"/>
              </w:rPr>
            </w:pPr>
            <w:r w:rsidRPr="00883F18">
              <w:rPr>
                <w:rFonts w:ascii="Arial" w:eastAsia="Times New Roman" w:hAnsi="Arial" w:cs="Arial"/>
                <w:sz w:val="24"/>
                <w:szCs w:val="24"/>
                <w:lang w:eastAsia="en-GB"/>
              </w:rPr>
              <w:t>6 years</w:t>
            </w:r>
          </w:p>
        </w:tc>
      </w:tr>
      <w:tr w:rsidR="00A15E2E" w:rsidRPr="00883F18" w14:paraId="60BCBCBA" w14:textId="77777777" w:rsidTr="00A15E2E">
        <w:tc>
          <w:tcPr>
            <w:tcW w:w="5662"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6B8ECD4C" w14:textId="77777777" w:rsidR="00A15E2E" w:rsidRPr="00883F18" w:rsidRDefault="00A15E2E" w:rsidP="00A15E2E">
            <w:pPr>
              <w:spacing w:after="0" w:line="240" w:lineRule="auto"/>
              <w:rPr>
                <w:rFonts w:ascii="Arial" w:eastAsia="Times New Roman" w:hAnsi="Arial" w:cs="Arial"/>
                <w:sz w:val="24"/>
                <w:szCs w:val="24"/>
                <w:lang w:eastAsia="en-GB"/>
              </w:rPr>
            </w:pPr>
            <w:r w:rsidRPr="00883F18">
              <w:rPr>
                <w:rFonts w:ascii="Arial" w:eastAsia="Times New Roman" w:hAnsi="Arial" w:cs="Arial"/>
                <w:sz w:val="24"/>
                <w:szCs w:val="24"/>
                <w:lang w:eastAsia="en-GB"/>
              </w:rPr>
              <w:t>Breach of Trust</w:t>
            </w:r>
          </w:p>
        </w:tc>
        <w:tc>
          <w:tcPr>
            <w:tcW w:w="1313" w:type="dxa"/>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bottom"/>
            <w:hideMark/>
          </w:tcPr>
          <w:p w14:paraId="6066BF10" w14:textId="77777777" w:rsidR="00A15E2E" w:rsidRPr="00883F18" w:rsidRDefault="00A15E2E" w:rsidP="00A15E2E">
            <w:pPr>
              <w:spacing w:after="0" w:line="240" w:lineRule="auto"/>
              <w:rPr>
                <w:rFonts w:ascii="Arial" w:eastAsia="Times New Roman" w:hAnsi="Arial" w:cs="Arial"/>
                <w:sz w:val="24"/>
                <w:szCs w:val="24"/>
                <w:lang w:eastAsia="en-GB"/>
              </w:rPr>
            </w:pPr>
            <w:r w:rsidRPr="00883F18">
              <w:rPr>
                <w:rFonts w:ascii="Arial" w:eastAsia="Times New Roman" w:hAnsi="Arial" w:cs="Arial"/>
                <w:sz w:val="24"/>
                <w:szCs w:val="24"/>
                <w:lang w:eastAsia="en-GB"/>
              </w:rPr>
              <w:t>None</w:t>
            </w:r>
          </w:p>
        </w:tc>
      </w:tr>
    </w:tbl>
    <w:p w14:paraId="43A10556" w14:textId="77777777" w:rsidR="00A15E2E" w:rsidRPr="00883F18" w:rsidRDefault="00A15E2E" w:rsidP="00A15E2E">
      <w:pPr>
        <w:spacing w:after="0" w:line="336" w:lineRule="atLeast"/>
        <w:textAlignment w:val="baseline"/>
        <w:rPr>
          <w:rFonts w:ascii="Arial" w:eastAsia="Times New Roman" w:hAnsi="Arial" w:cs="Arial"/>
          <w:sz w:val="24"/>
          <w:szCs w:val="24"/>
          <w:lang w:eastAsia="en-GB"/>
        </w:rPr>
      </w:pPr>
      <w:r w:rsidRPr="00883F18">
        <w:rPr>
          <w:rFonts w:ascii="Arial" w:eastAsia="Times New Roman" w:hAnsi="Arial" w:cs="Arial"/>
          <w:sz w:val="24"/>
          <w:szCs w:val="24"/>
          <w:lang w:eastAsia="en-GB"/>
        </w:rPr>
        <w:t> </w:t>
      </w:r>
    </w:p>
    <w:p w14:paraId="13567EF3" w14:textId="77777777" w:rsidR="00A15E2E" w:rsidRPr="00883F18" w:rsidRDefault="00A15E2E" w:rsidP="00A15E2E">
      <w:pPr>
        <w:spacing w:after="0" w:line="336" w:lineRule="atLeast"/>
        <w:textAlignment w:val="baseline"/>
        <w:rPr>
          <w:rFonts w:ascii="Arial" w:eastAsia="Times New Roman" w:hAnsi="Arial" w:cs="Arial"/>
          <w:sz w:val="24"/>
          <w:szCs w:val="24"/>
          <w:lang w:eastAsia="en-GB"/>
        </w:rPr>
      </w:pPr>
      <w:r w:rsidRPr="00883F18">
        <w:rPr>
          <w:rFonts w:ascii="Arial" w:eastAsia="Times New Roman" w:hAnsi="Arial" w:cs="Arial"/>
          <w:sz w:val="24"/>
          <w:szCs w:val="24"/>
          <w:lang w:eastAsia="en-GB"/>
        </w:rPr>
        <w:t>Where the limitation periods are longer than other periods specified in the retention table set out above, the documentation relating to any claim should be kept for the longer period specified.</w:t>
      </w:r>
    </w:p>
    <w:p w14:paraId="7850E76C" w14:textId="77777777" w:rsidR="00A15E2E" w:rsidRDefault="00A15E2E" w:rsidP="00A15E2E">
      <w:pPr>
        <w:spacing w:after="0" w:line="336" w:lineRule="atLeast"/>
        <w:textAlignment w:val="baseline"/>
        <w:rPr>
          <w:rFonts w:ascii="Arial" w:eastAsia="Times New Roman" w:hAnsi="Arial" w:cs="Arial"/>
          <w:sz w:val="24"/>
          <w:szCs w:val="24"/>
          <w:lang w:eastAsia="en-GB"/>
        </w:rPr>
      </w:pPr>
      <w:r w:rsidRPr="00883F18">
        <w:rPr>
          <w:rFonts w:ascii="Arial" w:eastAsia="Times New Roman" w:hAnsi="Arial" w:cs="Arial"/>
          <w:sz w:val="24"/>
          <w:szCs w:val="24"/>
          <w:lang w:eastAsia="en-GB"/>
        </w:rPr>
        <w:t> </w:t>
      </w:r>
    </w:p>
    <w:p w14:paraId="3F3C13D6" w14:textId="307C3E55" w:rsidR="00883F18" w:rsidRPr="00CD4586" w:rsidRDefault="00883F18" w:rsidP="00883F18">
      <w:pPr>
        <w:keepNext/>
        <w:keepLines/>
        <w:spacing w:before="160" w:after="80"/>
        <w:outlineLvl w:val="1"/>
        <w:rPr>
          <w:rFonts w:ascii="Aptos Display" w:eastAsia="Times New Roman" w:hAnsi="Aptos Display" w:cs="Times New Roman"/>
          <w:color w:val="0F4761"/>
          <w:kern w:val="2"/>
          <w:sz w:val="32"/>
          <w:szCs w:val="32"/>
          <w14:ligatures w14:val="standardContextual"/>
        </w:rPr>
      </w:pPr>
      <w:r>
        <w:rPr>
          <w:rFonts w:ascii="Aptos Display" w:eastAsia="Times New Roman" w:hAnsi="Aptos Display" w:cs="Times New Roman"/>
          <w:color w:val="0F4761"/>
          <w:kern w:val="2"/>
          <w:sz w:val="32"/>
          <w:szCs w:val="32"/>
          <w14:ligatures w14:val="standardContextual"/>
        </w:rPr>
        <w:t>References</w:t>
      </w:r>
    </w:p>
    <w:p w14:paraId="52F62120" w14:textId="77777777" w:rsidR="00A15E2E" w:rsidRPr="00883F18" w:rsidRDefault="00A15E2E" w:rsidP="00883F18">
      <w:pPr>
        <w:pStyle w:val="ListParagraph"/>
        <w:numPr>
          <w:ilvl w:val="0"/>
          <w:numId w:val="6"/>
        </w:numPr>
        <w:spacing w:after="0" w:line="240" w:lineRule="auto"/>
        <w:textAlignment w:val="baseline"/>
        <w:rPr>
          <w:rFonts w:ascii="Arial" w:eastAsia="Times New Roman" w:hAnsi="Arial" w:cs="Arial"/>
          <w:sz w:val="24"/>
          <w:szCs w:val="24"/>
          <w:lang w:eastAsia="en-GB"/>
        </w:rPr>
      </w:pPr>
      <w:r w:rsidRPr="00883F18">
        <w:rPr>
          <w:rFonts w:ascii="Arial" w:eastAsia="Times New Roman" w:hAnsi="Arial" w:cs="Arial"/>
          <w:sz w:val="24"/>
          <w:szCs w:val="24"/>
          <w:lang w:eastAsia="en-GB"/>
        </w:rPr>
        <w:t>National Association of Local Councils (NALC) Legal Topic Note 40, September 2016, “Local Councils’ Documents and Records”</w:t>
      </w:r>
    </w:p>
    <w:p w14:paraId="4761B02D" w14:textId="77777777" w:rsidR="00A15E2E" w:rsidRPr="00883F18" w:rsidRDefault="00A15E2E" w:rsidP="00883F18">
      <w:pPr>
        <w:pStyle w:val="ListParagraph"/>
        <w:numPr>
          <w:ilvl w:val="0"/>
          <w:numId w:val="6"/>
        </w:numPr>
        <w:spacing w:after="0" w:line="240" w:lineRule="auto"/>
        <w:textAlignment w:val="baseline"/>
        <w:rPr>
          <w:rFonts w:ascii="Arial" w:eastAsia="Times New Roman" w:hAnsi="Arial" w:cs="Arial"/>
          <w:sz w:val="24"/>
          <w:szCs w:val="24"/>
          <w:lang w:eastAsia="en-GB"/>
        </w:rPr>
      </w:pPr>
      <w:r w:rsidRPr="00883F18">
        <w:rPr>
          <w:rFonts w:ascii="Arial" w:eastAsia="Times New Roman" w:hAnsi="Arial" w:cs="Arial"/>
          <w:sz w:val="24"/>
          <w:szCs w:val="24"/>
          <w:lang w:eastAsia="en-GB"/>
        </w:rPr>
        <w:t>Arnold Baker on Local Council Administration</w:t>
      </w:r>
    </w:p>
    <w:p w14:paraId="09B0893D" w14:textId="77777777" w:rsidR="00A15E2E" w:rsidRPr="00883F18" w:rsidRDefault="00A15E2E" w:rsidP="00883F18">
      <w:pPr>
        <w:pStyle w:val="ListParagraph"/>
        <w:numPr>
          <w:ilvl w:val="0"/>
          <w:numId w:val="6"/>
        </w:numPr>
        <w:spacing w:after="0" w:line="240" w:lineRule="auto"/>
        <w:textAlignment w:val="baseline"/>
        <w:rPr>
          <w:rFonts w:ascii="Arial" w:eastAsia="Times New Roman" w:hAnsi="Arial" w:cs="Arial"/>
          <w:sz w:val="24"/>
          <w:szCs w:val="24"/>
          <w:lang w:eastAsia="en-GB"/>
        </w:rPr>
      </w:pPr>
      <w:r w:rsidRPr="00883F18">
        <w:rPr>
          <w:rFonts w:ascii="Arial" w:eastAsia="Times New Roman" w:hAnsi="Arial" w:cs="Arial"/>
          <w:sz w:val="24"/>
          <w:szCs w:val="24"/>
          <w:lang w:eastAsia="en-GB"/>
        </w:rPr>
        <w:t>NALC Model Financial Regulations</w:t>
      </w:r>
    </w:p>
    <w:p w14:paraId="548DA94C" w14:textId="77777777" w:rsidR="00A15E2E" w:rsidRPr="00883F18" w:rsidRDefault="00A15E2E" w:rsidP="00883F18">
      <w:pPr>
        <w:pStyle w:val="ListParagraph"/>
        <w:numPr>
          <w:ilvl w:val="0"/>
          <w:numId w:val="6"/>
        </w:numPr>
        <w:spacing w:after="0" w:line="240" w:lineRule="auto"/>
        <w:textAlignment w:val="baseline"/>
        <w:rPr>
          <w:rFonts w:ascii="Arial" w:eastAsia="Times New Roman" w:hAnsi="Arial" w:cs="Arial"/>
          <w:sz w:val="24"/>
          <w:szCs w:val="24"/>
          <w:lang w:eastAsia="en-GB"/>
        </w:rPr>
      </w:pPr>
      <w:r w:rsidRPr="00883F18">
        <w:rPr>
          <w:rFonts w:ascii="Arial" w:eastAsia="Times New Roman" w:hAnsi="Arial" w:cs="Arial"/>
          <w:sz w:val="24"/>
          <w:szCs w:val="24"/>
          <w:lang w:eastAsia="en-GB"/>
        </w:rPr>
        <w:t>Data Protection Act 1998</w:t>
      </w:r>
    </w:p>
    <w:p w14:paraId="59A4B508" w14:textId="77777777" w:rsidR="00A15E2E" w:rsidRPr="00883F18" w:rsidRDefault="00A15E2E" w:rsidP="00883F18">
      <w:pPr>
        <w:pStyle w:val="ListParagraph"/>
        <w:numPr>
          <w:ilvl w:val="0"/>
          <w:numId w:val="6"/>
        </w:numPr>
        <w:spacing w:after="0" w:line="240" w:lineRule="auto"/>
        <w:textAlignment w:val="baseline"/>
        <w:rPr>
          <w:rFonts w:ascii="Arial" w:eastAsia="Times New Roman" w:hAnsi="Arial" w:cs="Arial"/>
          <w:sz w:val="24"/>
          <w:szCs w:val="24"/>
          <w:lang w:eastAsia="en-GB"/>
        </w:rPr>
      </w:pPr>
      <w:r w:rsidRPr="00883F18">
        <w:rPr>
          <w:rFonts w:ascii="Arial" w:eastAsia="Times New Roman" w:hAnsi="Arial" w:cs="Arial"/>
          <w:sz w:val="24"/>
          <w:szCs w:val="24"/>
          <w:lang w:eastAsia="en-GB"/>
        </w:rPr>
        <w:t>General Data Protection Regulations (2018)</w:t>
      </w:r>
    </w:p>
    <w:p w14:paraId="1EC1C761" w14:textId="77777777" w:rsidR="00A15E2E" w:rsidRPr="00883F18" w:rsidRDefault="00A15E2E" w:rsidP="00883F18">
      <w:pPr>
        <w:pStyle w:val="ListParagraph"/>
        <w:numPr>
          <w:ilvl w:val="0"/>
          <w:numId w:val="6"/>
        </w:numPr>
        <w:spacing w:after="0" w:line="240" w:lineRule="auto"/>
        <w:textAlignment w:val="baseline"/>
        <w:rPr>
          <w:rFonts w:ascii="Arial" w:eastAsia="Times New Roman" w:hAnsi="Arial" w:cs="Arial"/>
          <w:sz w:val="24"/>
          <w:szCs w:val="24"/>
          <w:lang w:eastAsia="en-GB"/>
        </w:rPr>
      </w:pPr>
      <w:r w:rsidRPr="00883F18">
        <w:rPr>
          <w:rFonts w:ascii="Arial" w:eastAsia="Times New Roman" w:hAnsi="Arial" w:cs="Arial"/>
          <w:sz w:val="24"/>
          <w:szCs w:val="24"/>
          <w:lang w:eastAsia="en-GB"/>
        </w:rPr>
        <w:t>Data Protection Bill 2017</w:t>
      </w:r>
    </w:p>
    <w:p w14:paraId="7C99E940" w14:textId="37963AA8" w:rsidR="00022D4D" w:rsidRDefault="00022D4D"/>
    <w:p w14:paraId="43265B46" w14:textId="30CF1562" w:rsidR="00387B57" w:rsidRDefault="00185460" w:rsidP="00185460">
      <w:pPr>
        <w:pStyle w:val="Heading1"/>
        <w:rPr>
          <w:rFonts w:ascii="Aptos Display" w:hAnsi="Aptos Display"/>
        </w:rPr>
      </w:pPr>
      <w:r w:rsidRPr="00440C0D">
        <w:rPr>
          <w:rFonts w:ascii="Aptos Display" w:hAnsi="Aptos Display"/>
        </w:rPr>
        <w:t>Approval and Review</w:t>
      </w:r>
    </w:p>
    <w:p w14:paraId="59924489" w14:textId="211E933F" w:rsidR="00440C0D" w:rsidRPr="00440C0D" w:rsidRDefault="00F563EC" w:rsidP="00440C0D">
      <w:pPr>
        <w:rPr>
          <w:rFonts w:ascii="Arial" w:hAnsi="Arial" w:cs="Arial"/>
          <w:sz w:val="24"/>
          <w:szCs w:val="24"/>
        </w:rPr>
      </w:pPr>
      <w:r w:rsidRPr="00540F17">
        <w:rPr>
          <w:rFonts w:ascii="Arial" w:hAnsi="Arial" w:cs="Arial"/>
          <w:sz w:val="24"/>
          <w:szCs w:val="24"/>
        </w:rPr>
        <w:t>The policy is reviewed bi-annually updated as necessary.</w:t>
      </w:r>
    </w:p>
    <w:sectPr w:rsidR="00440C0D" w:rsidRPr="00440C0D" w:rsidSect="00A15E2E">
      <w:pgSz w:w="11906" w:h="16838"/>
      <w:pgMar w:top="567" w:right="851" w:bottom="56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0448AE"/>
    <w:multiLevelType w:val="multilevel"/>
    <w:tmpl w:val="07522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577AE2"/>
    <w:multiLevelType w:val="hybridMultilevel"/>
    <w:tmpl w:val="E0A0DB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1FD463D"/>
    <w:multiLevelType w:val="hybridMultilevel"/>
    <w:tmpl w:val="CF6AD4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5D7D5002"/>
    <w:multiLevelType w:val="hybridMultilevel"/>
    <w:tmpl w:val="3522C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20117EA"/>
    <w:multiLevelType w:val="multilevel"/>
    <w:tmpl w:val="5A68C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D47692"/>
    <w:multiLevelType w:val="hybridMultilevel"/>
    <w:tmpl w:val="257424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79137679">
    <w:abstractNumId w:val="4"/>
  </w:num>
  <w:num w:numId="2" w16cid:durableId="116532583">
    <w:abstractNumId w:val="0"/>
  </w:num>
  <w:num w:numId="3" w16cid:durableId="15740810">
    <w:abstractNumId w:val="5"/>
  </w:num>
  <w:num w:numId="4" w16cid:durableId="767581655">
    <w:abstractNumId w:val="3"/>
  </w:num>
  <w:num w:numId="5" w16cid:durableId="245384164">
    <w:abstractNumId w:val="2"/>
  </w:num>
  <w:num w:numId="6" w16cid:durableId="2053351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E2E"/>
    <w:rsid w:val="00022D4D"/>
    <w:rsid w:val="00185460"/>
    <w:rsid w:val="00365A39"/>
    <w:rsid w:val="00387B57"/>
    <w:rsid w:val="00440C0D"/>
    <w:rsid w:val="007E564B"/>
    <w:rsid w:val="00800FD0"/>
    <w:rsid w:val="00883F18"/>
    <w:rsid w:val="00A15E2E"/>
    <w:rsid w:val="00A46679"/>
    <w:rsid w:val="00AA6F21"/>
    <w:rsid w:val="00B352AA"/>
    <w:rsid w:val="00CD4586"/>
    <w:rsid w:val="00E5717C"/>
    <w:rsid w:val="00E95D28"/>
    <w:rsid w:val="00F01508"/>
    <w:rsid w:val="00F563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01107"/>
  <w15:chartTrackingRefBased/>
  <w15:docId w15:val="{F2EB6889-50B6-4A01-87CA-32B3171DB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0FD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A15E2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15E2E"/>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15E2E"/>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15E2E"/>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A15E2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15E2E"/>
    <w:rPr>
      <w:b/>
      <w:bCs/>
    </w:rPr>
  </w:style>
  <w:style w:type="character" w:customStyle="1" w:styleId="Heading1Char">
    <w:name w:val="Heading 1 Char"/>
    <w:basedOn w:val="DefaultParagraphFont"/>
    <w:link w:val="Heading1"/>
    <w:uiPriority w:val="9"/>
    <w:rsid w:val="00800FD0"/>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883F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684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1006</Words>
  <Characters>5736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Carlby</dc:creator>
  <cp:keywords/>
  <dc:description/>
  <cp:lastModifiedBy>Langtoft Parish Clerk</cp:lastModifiedBy>
  <cp:revision>14</cp:revision>
  <cp:lastPrinted>2026-03-05T15:04:00Z</cp:lastPrinted>
  <dcterms:created xsi:type="dcterms:W3CDTF">2020-08-23T08:26:00Z</dcterms:created>
  <dcterms:modified xsi:type="dcterms:W3CDTF">2026-09-06T15:19:00Z</dcterms:modified>
</cp:coreProperties>
</file>